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CDB18" w14:textId="5155F6EC" w:rsidR="00A8630B" w:rsidRPr="00D439A1" w:rsidRDefault="00E510B9" w:rsidP="00A8630B">
      <w:pPr>
        <w:ind w:firstLineChars="100" w:firstLine="240"/>
        <w:jc w:val="right"/>
        <w:rPr>
          <w:rFonts w:ascii="ＭＳ 明朝" w:hAnsi="ＭＳ 明朝"/>
          <w:color w:val="000000" w:themeColor="text1"/>
          <w:szCs w:val="21"/>
        </w:rPr>
      </w:pPr>
      <w:r w:rsidRPr="00D439A1">
        <w:rPr>
          <w:rFonts w:ascii="ＭＳ 明朝" w:hAnsi="ＭＳ 明朝" w:hint="eastAsia"/>
          <w:color w:val="000000" w:themeColor="text1"/>
          <w:szCs w:val="21"/>
        </w:rPr>
        <w:t>第</w:t>
      </w:r>
      <w:r w:rsidR="00750AEE" w:rsidRPr="00D439A1">
        <w:rPr>
          <w:rFonts w:ascii="ＭＳ 明朝" w:hAnsi="ＭＳ 明朝" w:hint="eastAsia"/>
          <w:color w:val="000000" w:themeColor="text1"/>
          <w:szCs w:val="21"/>
        </w:rPr>
        <w:t>1</w:t>
      </w:r>
      <w:r w:rsidRPr="00D439A1">
        <w:rPr>
          <w:rFonts w:ascii="ＭＳ 明朝" w:hAnsi="ＭＳ 明朝" w:hint="eastAsia"/>
          <w:color w:val="000000" w:themeColor="text1"/>
          <w:szCs w:val="21"/>
        </w:rPr>
        <w:t>版</w:t>
      </w:r>
      <w:r w:rsidR="00A8630B" w:rsidRPr="00D439A1">
        <w:rPr>
          <w:rFonts w:ascii="ＭＳ 明朝" w:hAnsi="ＭＳ 明朝" w:hint="eastAsia"/>
          <w:color w:val="000000" w:themeColor="text1"/>
          <w:szCs w:val="21"/>
        </w:rPr>
        <w:t>Ver.</w:t>
      </w:r>
      <w:r w:rsidR="00A8630B" w:rsidRPr="00D439A1">
        <w:rPr>
          <w:rFonts w:ascii="ＭＳ 明朝" w:hAnsi="ＭＳ 明朝"/>
          <w:color w:val="000000" w:themeColor="text1"/>
          <w:szCs w:val="21"/>
        </w:rPr>
        <w:t>(</w:t>
      </w:r>
      <w:r w:rsidR="00A8630B" w:rsidRPr="00D439A1">
        <w:rPr>
          <w:rFonts w:ascii="ＭＳ 明朝" w:hAnsi="ＭＳ 明朝" w:hint="eastAsia"/>
          <w:color w:val="000000" w:themeColor="text1"/>
          <w:szCs w:val="21"/>
        </w:rPr>
        <w:t>20</w:t>
      </w:r>
      <w:r w:rsidR="0063218E">
        <w:rPr>
          <w:rFonts w:ascii="ＭＳ 明朝" w:hAnsi="ＭＳ 明朝"/>
          <w:color w:val="000000" w:themeColor="text1"/>
          <w:szCs w:val="21"/>
        </w:rPr>
        <w:t>20</w:t>
      </w:r>
      <w:r w:rsidR="00873B95" w:rsidRPr="00D439A1">
        <w:rPr>
          <w:rFonts w:ascii="ＭＳ 明朝" w:hAnsi="ＭＳ 明朝" w:hint="eastAsia"/>
          <w:color w:val="000000" w:themeColor="text1"/>
          <w:szCs w:val="21"/>
        </w:rPr>
        <w:t>.</w:t>
      </w:r>
      <w:r w:rsidR="00122AF9">
        <w:rPr>
          <w:rFonts w:ascii="ＭＳ 明朝" w:hAnsi="ＭＳ 明朝"/>
          <w:color w:val="000000" w:themeColor="text1"/>
          <w:szCs w:val="21"/>
        </w:rPr>
        <w:t>11</w:t>
      </w:r>
      <w:r w:rsidR="00A8630B" w:rsidRPr="00D439A1">
        <w:rPr>
          <w:rFonts w:ascii="ＭＳ 明朝" w:hAnsi="ＭＳ 明朝"/>
          <w:color w:val="000000" w:themeColor="text1"/>
          <w:szCs w:val="21"/>
        </w:rPr>
        <w:t>)</w:t>
      </w:r>
    </w:p>
    <w:p w14:paraId="612DFC3C" w14:textId="6A3D5B25" w:rsidR="00E510B9" w:rsidRPr="00D439A1" w:rsidRDefault="00750AEE" w:rsidP="00A8630B">
      <w:pPr>
        <w:ind w:firstLineChars="100" w:firstLine="240"/>
        <w:jc w:val="right"/>
        <w:rPr>
          <w:color w:val="000000" w:themeColor="text1"/>
        </w:rPr>
      </w:pPr>
      <w:r w:rsidRPr="00D439A1">
        <w:rPr>
          <w:rFonts w:ascii="ＭＳ 明朝" w:hAnsi="ＭＳ 明朝" w:hint="eastAsia"/>
          <w:color w:val="000000" w:themeColor="text1"/>
          <w:szCs w:val="21"/>
        </w:rPr>
        <w:t>20</w:t>
      </w:r>
      <w:r w:rsidR="0063218E">
        <w:rPr>
          <w:rFonts w:ascii="ＭＳ 明朝" w:hAnsi="ＭＳ 明朝"/>
          <w:color w:val="000000" w:themeColor="text1"/>
          <w:szCs w:val="21"/>
        </w:rPr>
        <w:t>20</w:t>
      </w:r>
      <w:r w:rsidR="00E510B9" w:rsidRPr="00D439A1">
        <w:rPr>
          <w:rFonts w:ascii="ＭＳ 明朝" w:hAnsi="ＭＳ 明朝" w:hint="eastAsia"/>
          <w:color w:val="000000" w:themeColor="text1"/>
          <w:szCs w:val="21"/>
        </w:rPr>
        <w:t>年</w:t>
      </w:r>
      <w:r w:rsidR="00122AF9">
        <w:rPr>
          <w:rFonts w:ascii="ＭＳ 明朝" w:hAnsi="ＭＳ 明朝"/>
          <w:color w:val="000000" w:themeColor="text1"/>
          <w:szCs w:val="21"/>
        </w:rPr>
        <w:t>11</w:t>
      </w:r>
      <w:r w:rsidR="00C96182" w:rsidRPr="00D439A1">
        <w:rPr>
          <w:rFonts w:ascii="ＭＳ 明朝" w:hAnsi="ＭＳ 明朝" w:hint="eastAsia"/>
          <w:color w:val="000000" w:themeColor="text1"/>
          <w:szCs w:val="21"/>
        </w:rPr>
        <w:t>月</w:t>
      </w:r>
      <w:r w:rsidR="00A968A4">
        <w:rPr>
          <w:rFonts w:ascii="ＭＳ 明朝" w:hAnsi="ＭＳ 明朝"/>
          <w:color w:val="000000" w:themeColor="text1"/>
          <w:szCs w:val="21"/>
        </w:rPr>
        <w:t>1</w:t>
      </w:r>
      <w:r w:rsidR="00C96182" w:rsidRPr="00D439A1">
        <w:rPr>
          <w:rFonts w:ascii="ＭＳ 明朝" w:hAnsi="ＭＳ 明朝" w:hint="eastAsia"/>
          <w:color w:val="000000" w:themeColor="text1"/>
          <w:szCs w:val="21"/>
        </w:rPr>
        <w:t>日作成</w:t>
      </w:r>
    </w:p>
    <w:p w14:paraId="3C3285CE" w14:textId="41169CFC" w:rsidR="00A8630B" w:rsidRDefault="004739C1" w:rsidP="004739C1">
      <w:pPr>
        <w:ind w:firstLineChars="100" w:firstLine="240"/>
        <w:jc w:val="right"/>
        <w:rPr>
          <w:rFonts w:ascii="ＭＳ 明朝" w:hAnsi="ＭＳ 明朝"/>
          <w:u w:val="single"/>
        </w:rPr>
      </w:pPr>
      <w:r w:rsidRPr="004E28DC">
        <w:rPr>
          <w:rFonts w:ascii="ＭＳ 明朝" w:hAnsi="ＭＳ 明朝" w:hint="eastAsia"/>
          <w:u w:val="single"/>
        </w:rPr>
        <w:t>承認番号</w:t>
      </w:r>
      <w:r w:rsidR="00875DB1">
        <w:rPr>
          <w:rFonts w:ascii="ＭＳ 明朝" w:hAnsi="ＭＳ 明朝"/>
          <w:u w:val="single"/>
        </w:rPr>
        <w:t xml:space="preserve">  20200263</w:t>
      </w:r>
    </w:p>
    <w:p w14:paraId="59E7CB01" w14:textId="77777777" w:rsidR="004739C1" w:rsidRPr="00D439A1" w:rsidRDefault="004739C1" w:rsidP="004739C1">
      <w:pPr>
        <w:ind w:firstLineChars="100" w:firstLine="240"/>
        <w:jc w:val="right"/>
        <w:rPr>
          <w:color w:val="000000" w:themeColor="text1"/>
        </w:rPr>
      </w:pPr>
    </w:p>
    <w:p w14:paraId="04486253" w14:textId="33BFCB79" w:rsidR="00A8630B" w:rsidRDefault="00A8630B" w:rsidP="008B073E">
      <w:pPr>
        <w:rPr>
          <w:color w:val="000000" w:themeColor="text1"/>
        </w:rPr>
      </w:pPr>
    </w:p>
    <w:p w14:paraId="5FEDA105" w14:textId="77777777" w:rsidR="002020EB" w:rsidRPr="00D439A1" w:rsidRDefault="002020EB" w:rsidP="008B073E">
      <w:pPr>
        <w:rPr>
          <w:color w:val="000000" w:themeColor="text1"/>
        </w:rPr>
      </w:pPr>
    </w:p>
    <w:p w14:paraId="67F0BBE7" w14:textId="79874147" w:rsidR="00A8630B" w:rsidRPr="00D439A1" w:rsidRDefault="002020EB" w:rsidP="002020EB">
      <w:pPr>
        <w:ind w:leftChars="100" w:left="480" w:hangingChars="100" w:hanging="240"/>
        <w:rPr>
          <w:color w:val="000000" w:themeColor="text1"/>
        </w:rPr>
      </w:pPr>
      <w:r w:rsidRPr="00D439A1">
        <w:rPr>
          <w:rFonts w:hint="eastAsia"/>
          <w:color w:val="000000" w:themeColor="text1"/>
        </w:rPr>
        <w:t>「</w:t>
      </w:r>
      <w:r w:rsidRPr="000D4EE1">
        <w:rPr>
          <w:rFonts w:eastAsiaTheme="minorEastAsia"/>
          <w:sz w:val="28"/>
          <w:szCs w:val="28"/>
        </w:rPr>
        <w:t>EGFR</w:t>
      </w:r>
      <w:r w:rsidRPr="000D4EE1">
        <w:rPr>
          <w:rFonts w:eastAsiaTheme="minorEastAsia"/>
          <w:sz w:val="28"/>
          <w:szCs w:val="28"/>
        </w:rPr>
        <w:t>エクソン</w:t>
      </w:r>
      <w:r w:rsidRPr="000D4EE1">
        <w:rPr>
          <w:rFonts w:eastAsiaTheme="minorEastAsia"/>
          <w:sz w:val="28"/>
          <w:szCs w:val="28"/>
        </w:rPr>
        <w:t>20</w:t>
      </w:r>
      <w:r w:rsidRPr="000D4EE1">
        <w:rPr>
          <w:rFonts w:eastAsiaTheme="minorEastAsia"/>
          <w:sz w:val="28"/>
          <w:szCs w:val="28"/>
        </w:rPr>
        <w:t>挿入遺伝子変異を有する非小細胞肺癌患者にお</w:t>
      </w:r>
      <w:r>
        <w:rPr>
          <w:rFonts w:eastAsiaTheme="minorEastAsia" w:hint="eastAsia"/>
          <w:sz w:val="28"/>
          <w:szCs w:val="28"/>
        </w:rPr>
        <w:t>け</w:t>
      </w:r>
      <w:r w:rsidRPr="000D4EE1">
        <w:rPr>
          <w:rFonts w:eastAsiaTheme="minorEastAsia"/>
          <w:sz w:val="28"/>
          <w:szCs w:val="28"/>
        </w:rPr>
        <w:t>る</w:t>
      </w:r>
      <w:r>
        <w:rPr>
          <w:rFonts w:eastAsiaTheme="minorEastAsia" w:hint="eastAsia"/>
          <w:sz w:val="28"/>
          <w:szCs w:val="28"/>
        </w:rPr>
        <w:t>オシメルチニブ</w:t>
      </w:r>
      <w:r>
        <w:rPr>
          <w:rFonts w:eastAsiaTheme="minorEastAsia" w:hint="eastAsia"/>
          <w:sz w:val="28"/>
          <w:szCs w:val="28"/>
        </w:rPr>
        <w:t xml:space="preserve"> </w:t>
      </w:r>
      <w:r>
        <w:rPr>
          <w:rFonts w:eastAsiaTheme="minorEastAsia" w:hint="eastAsia"/>
          <w:sz w:val="28"/>
          <w:szCs w:val="28"/>
        </w:rPr>
        <w:t>治療前後での遺伝子解析研究」</w:t>
      </w:r>
    </w:p>
    <w:p w14:paraId="4FFB39C9" w14:textId="77777777" w:rsidR="002020EB" w:rsidRPr="002020EB" w:rsidRDefault="002020EB" w:rsidP="002020EB">
      <w:pPr>
        <w:ind w:firstLineChars="100" w:firstLine="280"/>
        <w:jc w:val="center"/>
        <w:rPr>
          <w:color w:val="000000" w:themeColor="text1"/>
          <w:sz w:val="28"/>
          <w:szCs w:val="28"/>
        </w:rPr>
      </w:pPr>
      <w:r w:rsidRPr="002020EB">
        <w:rPr>
          <w:rFonts w:hint="eastAsia"/>
          <w:color w:val="000000" w:themeColor="text1"/>
          <w:sz w:val="28"/>
          <w:szCs w:val="28"/>
        </w:rPr>
        <w:t>実施計画書</w:t>
      </w:r>
    </w:p>
    <w:p w14:paraId="19657E23" w14:textId="77777777" w:rsidR="00A8630B" w:rsidRPr="00D439A1" w:rsidRDefault="00A8630B" w:rsidP="00BB2602">
      <w:pPr>
        <w:ind w:firstLineChars="100" w:firstLine="240"/>
        <w:rPr>
          <w:color w:val="000000" w:themeColor="text1"/>
        </w:rPr>
      </w:pPr>
    </w:p>
    <w:p w14:paraId="65A4C9CC" w14:textId="2A8EDC6B" w:rsidR="00A8630B" w:rsidRDefault="00A8630B" w:rsidP="00A8630B">
      <w:pPr>
        <w:rPr>
          <w:rFonts w:ascii="ＭＳ 明朝" w:hAnsi="ＭＳ 明朝"/>
          <w:color w:val="000000" w:themeColor="text1"/>
          <w:szCs w:val="21"/>
        </w:rPr>
      </w:pPr>
    </w:p>
    <w:p w14:paraId="45AAB935" w14:textId="418FF2E8" w:rsidR="002020EB" w:rsidRDefault="002020EB" w:rsidP="00A8630B">
      <w:pPr>
        <w:rPr>
          <w:rFonts w:ascii="ＭＳ 明朝" w:hAnsi="ＭＳ 明朝"/>
          <w:color w:val="000000" w:themeColor="text1"/>
          <w:szCs w:val="21"/>
        </w:rPr>
      </w:pPr>
    </w:p>
    <w:p w14:paraId="4A668127" w14:textId="59758AF6" w:rsidR="002020EB" w:rsidRDefault="002020EB" w:rsidP="00A8630B">
      <w:pPr>
        <w:rPr>
          <w:rFonts w:ascii="ＭＳ 明朝" w:hAnsi="ＭＳ 明朝"/>
          <w:color w:val="000000" w:themeColor="text1"/>
          <w:szCs w:val="21"/>
        </w:rPr>
      </w:pPr>
    </w:p>
    <w:p w14:paraId="0D60D863" w14:textId="5759F959" w:rsidR="002020EB" w:rsidRDefault="002020EB" w:rsidP="00A8630B">
      <w:pPr>
        <w:rPr>
          <w:rFonts w:ascii="ＭＳ 明朝" w:hAnsi="ＭＳ 明朝"/>
          <w:color w:val="000000" w:themeColor="text1"/>
          <w:szCs w:val="21"/>
        </w:rPr>
      </w:pPr>
    </w:p>
    <w:p w14:paraId="31BFABB1" w14:textId="212A6F68" w:rsidR="002020EB" w:rsidRDefault="002020EB" w:rsidP="00A8630B">
      <w:pPr>
        <w:rPr>
          <w:rFonts w:ascii="ＭＳ 明朝" w:hAnsi="ＭＳ 明朝"/>
          <w:color w:val="000000" w:themeColor="text1"/>
          <w:szCs w:val="21"/>
        </w:rPr>
      </w:pPr>
    </w:p>
    <w:p w14:paraId="7400B4E8" w14:textId="5A291719" w:rsidR="002020EB" w:rsidRDefault="002020EB" w:rsidP="00A8630B">
      <w:pPr>
        <w:rPr>
          <w:rFonts w:ascii="ＭＳ 明朝" w:hAnsi="ＭＳ 明朝"/>
          <w:color w:val="000000" w:themeColor="text1"/>
          <w:szCs w:val="21"/>
        </w:rPr>
      </w:pPr>
    </w:p>
    <w:p w14:paraId="75680CCB" w14:textId="0884E6BF" w:rsidR="002020EB" w:rsidRDefault="002020EB" w:rsidP="00A8630B">
      <w:pPr>
        <w:rPr>
          <w:rFonts w:ascii="ＭＳ 明朝" w:hAnsi="ＭＳ 明朝"/>
          <w:color w:val="000000" w:themeColor="text1"/>
          <w:szCs w:val="21"/>
        </w:rPr>
      </w:pPr>
    </w:p>
    <w:p w14:paraId="6D94F265" w14:textId="0623F1B3" w:rsidR="002020EB" w:rsidRDefault="002020EB" w:rsidP="00A8630B">
      <w:pPr>
        <w:rPr>
          <w:rFonts w:ascii="ＭＳ 明朝" w:hAnsi="ＭＳ 明朝"/>
          <w:color w:val="000000" w:themeColor="text1"/>
          <w:szCs w:val="21"/>
        </w:rPr>
      </w:pPr>
    </w:p>
    <w:p w14:paraId="2BFC0DCF" w14:textId="77777777" w:rsidR="002020EB" w:rsidRPr="00D439A1" w:rsidRDefault="002020EB" w:rsidP="00A8630B">
      <w:pPr>
        <w:rPr>
          <w:rFonts w:ascii="ＭＳ 明朝" w:hAnsi="ＭＳ 明朝"/>
          <w:color w:val="000000" w:themeColor="text1"/>
          <w:szCs w:val="21"/>
        </w:rPr>
      </w:pPr>
    </w:p>
    <w:p w14:paraId="7DDE8314" w14:textId="10ADE4AC" w:rsidR="00A8630B" w:rsidRPr="00D439A1" w:rsidRDefault="00A8630B" w:rsidP="00A8630B">
      <w:pPr>
        <w:wordWrap w:val="0"/>
        <w:jc w:val="right"/>
        <w:rPr>
          <w:rFonts w:ascii="ＭＳ 明朝" w:hAnsi="ＭＳ 明朝"/>
          <w:color w:val="000000" w:themeColor="text1"/>
          <w:szCs w:val="21"/>
        </w:rPr>
      </w:pPr>
      <w:r w:rsidRPr="00D439A1">
        <w:rPr>
          <w:rFonts w:ascii="ＭＳ 明朝" w:hAnsi="ＭＳ 明朝" w:hint="eastAsia"/>
          <w:color w:val="000000" w:themeColor="text1"/>
          <w:szCs w:val="21"/>
        </w:rPr>
        <w:t xml:space="preserve">研究責任者　</w:t>
      </w:r>
      <w:r w:rsidR="00041FAF">
        <w:rPr>
          <w:rFonts w:ascii="ＭＳ 明朝" w:hAnsi="ＭＳ 明朝" w:hint="eastAsia"/>
          <w:color w:val="000000" w:themeColor="text1"/>
          <w:szCs w:val="21"/>
        </w:rPr>
        <w:t xml:space="preserve">　安田　浩之</w:t>
      </w:r>
      <w:r w:rsidRPr="00D439A1">
        <w:rPr>
          <w:rFonts w:ascii="ＭＳ 明朝" w:hAnsi="ＭＳ 明朝" w:hint="eastAsia"/>
          <w:color w:val="000000" w:themeColor="text1"/>
          <w:szCs w:val="21"/>
        </w:rPr>
        <w:t xml:space="preserve">　</w:t>
      </w:r>
    </w:p>
    <w:p w14:paraId="5C578CA7" w14:textId="77777777" w:rsidR="00D826A8" w:rsidRPr="00D439A1" w:rsidRDefault="00266E34" w:rsidP="00A8630B">
      <w:pPr>
        <w:jc w:val="right"/>
        <w:rPr>
          <w:rFonts w:ascii="ＭＳ 明朝" w:hAnsi="ＭＳ 明朝"/>
          <w:color w:val="000000" w:themeColor="text1"/>
          <w:szCs w:val="21"/>
        </w:rPr>
      </w:pPr>
      <w:r>
        <w:rPr>
          <w:rFonts w:ascii="ＭＳ 明朝" w:hAnsi="ＭＳ 明朝" w:hint="eastAsia"/>
          <w:color w:val="000000" w:themeColor="text1"/>
          <w:szCs w:val="21"/>
        </w:rPr>
        <w:t>内科学（呼吸器）</w:t>
      </w:r>
      <w:r w:rsidR="00A8630B" w:rsidRPr="00D439A1">
        <w:rPr>
          <w:rFonts w:ascii="ＭＳ 明朝" w:hAnsi="ＭＳ 明朝" w:hint="eastAsia"/>
          <w:color w:val="000000" w:themeColor="text1"/>
          <w:szCs w:val="21"/>
        </w:rPr>
        <w:t xml:space="preserve">　</w:t>
      </w:r>
    </w:p>
    <w:p w14:paraId="2E018C73" w14:textId="77777777" w:rsidR="002020EB" w:rsidRDefault="00A8630B" w:rsidP="00A8630B">
      <w:pPr>
        <w:jc w:val="right"/>
        <w:rPr>
          <w:rFonts w:ascii="ＭＳ 明朝" w:hAnsi="ＭＳ 明朝"/>
          <w:color w:val="000000" w:themeColor="text1"/>
        </w:rPr>
      </w:pPr>
      <w:r w:rsidRPr="00D439A1">
        <w:rPr>
          <w:rFonts w:ascii="ＭＳ 明朝" w:hAnsi="ＭＳ 明朝" w:hint="eastAsia"/>
          <w:color w:val="000000" w:themeColor="text1"/>
        </w:rPr>
        <w:t>連絡先：電話</w:t>
      </w:r>
      <w:r w:rsidRPr="00D439A1">
        <w:rPr>
          <w:rFonts w:ascii="ＭＳ 明朝" w:hAnsi="ＭＳ 明朝"/>
          <w:color w:val="000000" w:themeColor="text1"/>
        </w:rPr>
        <w:t>03-</w:t>
      </w:r>
      <w:r w:rsidR="002020EB">
        <w:rPr>
          <w:rFonts w:ascii="ＭＳ 明朝" w:hAnsi="ＭＳ 明朝"/>
          <w:color w:val="000000" w:themeColor="text1"/>
        </w:rPr>
        <w:t>3353</w:t>
      </w:r>
      <w:r w:rsidRPr="00D439A1">
        <w:rPr>
          <w:rFonts w:ascii="ＭＳ 明朝" w:hAnsi="ＭＳ 明朝" w:hint="eastAsia"/>
          <w:color w:val="000000" w:themeColor="text1"/>
        </w:rPr>
        <w:t>-</w:t>
      </w:r>
      <w:r w:rsidR="002020EB">
        <w:rPr>
          <w:rFonts w:ascii="ＭＳ 明朝" w:hAnsi="ＭＳ 明朝"/>
          <w:color w:val="000000" w:themeColor="text1"/>
        </w:rPr>
        <w:t>1211</w:t>
      </w:r>
    </w:p>
    <w:p w14:paraId="25BBBC36" w14:textId="7839AC82" w:rsidR="00A8630B" w:rsidRPr="00D439A1" w:rsidRDefault="002020EB" w:rsidP="00A8630B">
      <w:pPr>
        <w:jc w:val="right"/>
        <w:rPr>
          <w:rFonts w:ascii="ＭＳ 明朝" w:hAnsi="ＭＳ 明朝"/>
          <w:color w:val="000000" w:themeColor="text1"/>
          <w:szCs w:val="21"/>
        </w:rPr>
      </w:pPr>
      <w:r>
        <w:rPr>
          <w:rFonts w:ascii="ＭＳ 明朝" w:hAnsi="ＭＳ 明朝" w:hint="eastAsia"/>
          <w:color w:val="000000" w:themeColor="text1"/>
          <w:szCs w:val="21"/>
        </w:rPr>
        <w:t>(</w:t>
      </w:r>
      <w:r>
        <w:rPr>
          <w:rFonts w:ascii="ＭＳ 明朝" w:hAnsi="ＭＳ 明朝" w:hint="eastAsia"/>
          <w:color w:val="000000" w:themeColor="text1"/>
        </w:rPr>
        <w:t>内線</w:t>
      </w:r>
      <w:r>
        <w:rPr>
          <w:rFonts w:ascii="ＭＳ 明朝" w:hAnsi="ＭＳ 明朝"/>
          <w:color w:val="000000" w:themeColor="text1"/>
        </w:rPr>
        <w:t xml:space="preserve"> 61424</w:t>
      </w:r>
      <w:r>
        <w:rPr>
          <w:rFonts w:ascii="ＭＳ 明朝" w:hAnsi="ＭＳ 明朝" w:hint="eastAsia"/>
          <w:color w:val="000000" w:themeColor="text1"/>
        </w:rPr>
        <w:t>番)</w:t>
      </w:r>
      <w:r w:rsidR="00A8630B" w:rsidRPr="00D439A1">
        <w:rPr>
          <w:rFonts w:ascii="ＭＳ 明朝" w:hAnsi="ＭＳ 明朝" w:hint="eastAsia"/>
          <w:color w:val="000000" w:themeColor="text1"/>
          <w:szCs w:val="21"/>
        </w:rPr>
        <w:t xml:space="preserve">　　　</w:t>
      </w:r>
    </w:p>
    <w:p w14:paraId="2E30196B" w14:textId="77777777" w:rsidR="00A8630B" w:rsidRPr="00D439A1" w:rsidRDefault="00A8630B" w:rsidP="00A8630B">
      <w:pPr>
        <w:rPr>
          <w:rFonts w:ascii="ＭＳ 明朝" w:hAnsi="ＭＳ 明朝"/>
          <w:b/>
          <w:color w:val="000000" w:themeColor="text1"/>
        </w:rPr>
      </w:pPr>
    </w:p>
    <w:p w14:paraId="064BE163" w14:textId="77777777" w:rsidR="00A8630B" w:rsidRPr="00D439A1" w:rsidRDefault="00A8630B" w:rsidP="00BB2602">
      <w:pPr>
        <w:ind w:firstLineChars="100" w:firstLine="240"/>
        <w:rPr>
          <w:color w:val="000000" w:themeColor="text1"/>
        </w:rPr>
      </w:pPr>
    </w:p>
    <w:p w14:paraId="28123954" w14:textId="77777777" w:rsidR="00A8630B" w:rsidRPr="00D439A1" w:rsidRDefault="00A8630B" w:rsidP="00BB2602">
      <w:pPr>
        <w:ind w:firstLineChars="100" w:firstLine="240"/>
        <w:rPr>
          <w:color w:val="000000" w:themeColor="text1"/>
        </w:rPr>
      </w:pPr>
    </w:p>
    <w:p w14:paraId="5E2E255A" w14:textId="1CAA3B7D" w:rsidR="001F4E21" w:rsidRPr="00D439A1" w:rsidRDefault="001F4E21" w:rsidP="00BB2602">
      <w:pPr>
        <w:ind w:firstLineChars="100" w:firstLine="240"/>
        <w:rPr>
          <w:color w:val="000000" w:themeColor="text1"/>
        </w:rPr>
      </w:pPr>
      <w:r w:rsidRPr="00D439A1">
        <w:rPr>
          <w:rFonts w:hint="eastAsia"/>
          <w:color w:val="000000" w:themeColor="text1"/>
        </w:rPr>
        <w:t xml:space="preserve">初版　</w:t>
      </w:r>
      <w:r w:rsidRPr="00D439A1">
        <w:rPr>
          <w:rFonts w:hint="eastAsia"/>
          <w:color w:val="000000" w:themeColor="text1"/>
        </w:rPr>
        <w:t>20</w:t>
      </w:r>
      <w:r w:rsidR="004258E0">
        <w:rPr>
          <w:color w:val="000000" w:themeColor="text1"/>
        </w:rPr>
        <w:t>20</w:t>
      </w:r>
      <w:r w:rsidRPr="00D439A1">
        <w:rPr>
          <w:rFonts w:hint="eastAsia"/>
          <w:color w:val="000000" w:themeColor="text1"/>
        </w:rPr>
        <w:t>年</w:t>
      </w:r>
      <w:r w:rsidR="00122AF9">
        <w:rPr>
          <w:color w:val="000000" w:themeColor="text1"/>
        </w:rPr>
        <w:t>11</w:t>
      </w:r>
      <w:r w:rsidRPr="00D439A1">
        <w:rPr>
          <w:rFonts w:hint="eastAsia"/>
          <w:color w:val="000000" w:themeColor="text1"/>
        </w:rPr>
        <w:t>月作成</w:t>
      </w:r>
    </w:p>
    <w:p w14:paraId="4C82C2A5" w14:textId="77777777" w:rsidR="00787444" w:rsidRPr="00D439A1" w:rsidRDefault="00787444" w:rsidP="00873B95">
      <w:pPr>
        <w:ind w:firstLineChars="100" w:firstLine="240"/>
        <w:rPr>
          <w:color w:val="000000" w:themeColor="text1"/>
        </w:rPr>
      </w:pPr>
    </w:p>
    <w:p w14:paraId="4F72034A" w14:textId="77777777" w:rsidR="00191E9F" w:rsidRPr="00D439A1" w:rsidRDefault="00A8630B" w:rsidP="00E23F74">
      <w:pPr>
        <w:widowControl/>
        <w:jc w:val="left"/>
        <w:rPr>
          <w:color w:val="000000" w:themeColor="text1"/>
        </w:rPr>
      </w:pPr>
      <w:r w:rsidRPr="00D439A1">
        <w:rPr>
          <w:color w:val="000000" w:themeColor="text1"/>
        </w:rPr>
        <w:br w:type="page"/>
      </w:r>
    </w:p>
    <w:p w14:paraId="52BAAB06" w14:textId="6B608FF9" w:rsidR="00BB2602" w:rsidRPr="00D439A1" w:rsidRDefault="00BB2602" w:rsidP="00BB2602">
      <w:pPr>
        <w:outlineLvl w:val="0"/>
        <w:rPr>
          <w:rFonts w:ascii="Book Antiqua" w:hAnsi="Book Antiqua"/>
          <w:color w:val="000000" w:themeColor="text1"/>
        </w:rPr>
      </w:pPr>
      <w:r w:rsidRPr="00D439A1">
        <w:rPr>
          <w:rFonts w:ascii="Book Antiqua" w:hAnsi="Book Antiqua"/>
          <w:color w:val="000000" w:themeColor="text1"/>
        </w:rPr>
        <w:lastRenderedPageBreak/>
        <w:t>1.</w:t>
      </w:r>
      <w:r w:rsidR="008B073E">
        <w:rPr>
          <w:rFonts w:ascii="Book Antiqua" w:hAnsi="Book Antiqua" w:hint="eastAsia"/>
          <w:color w:val="000000" w:themeColor="text1"/>
        </w:rPr>
        <w:t xml:space="preserve"> </w:t>
      </w:r>
      <w:r w:rsidRPr="00D439A1">
        <w:rPr>
          <w:rFonts w:ascii="Book Antiqua" w:hAnsi="Book Antiqua"/>
          <w:color w:val="000000" w:themeColor="text1"/>
        </w:rPr>
        <w:t>目的</w:t>
      </w:r>
    </w:p>
    <w:p w14:paraId="6978818A" w14:textId="1192EC8B" w:rsidR="00122AF9" w:rsidRDefault="00122AF9" w:rsidP="00122AF9">
      <w:pPr>
        <w:ind w:left="57" w:firstLineChars="100" w:firstLine="240"/>
        <w:rPr>
          <w:rFonts w:ascii="Times New Roman" w:eastAsiaTheme="minorEastAsia" w:hAnsi="Times New Roman"/>
          <w:szCs w:val="21"/>
        </w:rPr>
      </w:pPr>
      <w:r w:rsidRPr="000D4EE1">
        <w:rPr>
          <w:rFonts w:ascii="Times New Roman" w:eastAsiaTheme="minorEastAsia" w:hAnsi="Times New Roman"/>
          <w:szCs w:val="21"/>
        </w:rPr>
        <w:t>肺がんは、病理学的な特徴から大きく非小細胞肺癌</w:t>
      </w:r>
      <w:r w:rsidRPr="000D4EE1">
        <w:rPr>
          <w:rFonts w:ascii="Times New Roman" w:eastAsiaTheme="minorEastAsia" w:hAnsi="Times New Roman"/>
          <w:szCs w:val="21"/>
        </w:rPr>
        <w:t>(non-small cell lung cancer</w:t>
      </w:r>
      <w:r w:rsidRPr="000D4EE1">
        <w:rPr>
          <w:rFonts w:ascii="Times New Roman" w:eastAsiaTheme="minorEastAsia" w:hAnsi="Times New Roman"/>
          <w:szCs w:val="21"/>
        </w:rPr>
        <w:t>：</w:t>
      </w:r>
      <w:r w:rsidRPr="000D4EE1">
        <w:rPr>
          <w:rFonts w:ascii="Times New Roman" w:eastAsiaTheme="minorEastAsia" w:hAnsi="Times New Roman"/>
          <w:szCs w:val="21"/>
        </w:rPr>
        <w:t>NSCLC)</w:t>
      </w:r>
      <w:r w:rsidRPr="000D4EE1">
        <w:rPr>
          <w:rFonts w:ascii="Times New Roman" w:eastAsiaTheme="minorEastAsia" w:hAnsi="Times New Roman"/>
          <w:szCs w:val="21"/>
        </w:rPr>
        <w:t>と、小細胞肺癌</w:t>
      </w:r>
      <w:r w:rsidRPr="000D4EE1">
        <w:rPr>
          <w:rFonts w:ascii="Times New Roman" w:eastAsiaTheme="minorEastAsia" w:hAnsi="Times New Roman"/>
          <w:szCs w:val="21"/>
        </w:rPr>
        <w:t>(small cell lung cancer</w:t>
      </w:r>
      <w:r w:rsidRPr="000D4EE1">
        <w:rPr>
          <w:rFonts w:ascii="Times New Roman" w:eastAsiaTheme="minorEastAsia" w:hAnsi="Times New Roman"/>
          <w:szCs w:val="21"/>
        </w:rPr>
        <w:t>：</w:t>
      </w:r>
      <w:r w:rsidRPr="000D4EE1">
        <w:rPr>
          <w:rFonts w:ascii="Times New Roman" w:eastAsiaTheme="minorEastAsia" w:hAnsi="Times New Roman"/>
          <w:szCs w:val="21"/>
        </w:rPr>
        <w:t>SCLC)</w:t>
      </w:r>
      <w:r w:rsidRPr="000D4EE1">
        <w:rPr>
          <w:rFonts w:ascii="Times New Roman" w:eastAsiaTheme="minorEastAsia" w:hAnsi="Times New Roman"/>
          <w:szCs w:val="21"/>
        </w:rPr>
        <w:t>に分類される</w:t>
      </w:r>
      <w:r>
        <w:rPr>
          <w:rFonts w:ascii="Times New Roman" w:eastAsiaTheme="minorEastAsia" w:hAnsi="Times New Roman" w:hint="eastAsia"/>
          <w:szCs w:val="21"/>
        </w:rPr>
        <w:t>が</w:t>
      </w:r>
      <w:r w:rsidRPr="000D4EE1">
        <w:rPr>
          <w:rFonts w:ascii="Times New Roman" w:eastAsiaTheme="minorEastAsia" w:hAnsi="Times New Roman"/>
          <w:szCs w:val="21"/>
        </w:rPr>
        <w:t>、これら病理学的な分類に加えて、</w:t>
      </w:r>
      <w:r>
        <w:rPr>
          <w:rFonts w:ascii="Times New Roman" w:eastAsiaTheme="minorEastAsia" w:hAnsi="Times New Roman" w:hint="eastAsia"/>
          <w:szCs w:val="21"/>
        </w:rPr>
        <w:t>近年では</w:t>
      </w:r>
      <w:r w:rsidRPr="000D4EE1">
        <w:rPr>
          <w:rFonts w:ascii="Times New Roman" w:eastAsiaTheme="minorEastAsia" w:hAnsi="Times New Roman"/>
          <w:szCs w:val="21"/>
        </w:rPr>
        <w:t>肺癌が有する遺伝子異常に基づいた分類も</w:t>
      </w:r>
      <w:r>
        <w:rPr>
          <w:rFonts w:ascii="Times New Roman" w:eastAsiaTheme="minorEastAsia" w:hAnsi="Times New Roman" w:hint="eastAsia"/>
          <w:szCs w:val="21"/>
        </w:rPr>
        <w:t>盛んに</w:t>
      </w:r>
      <w:r w:rsidRPr="000D4EE1">
        <w:rPr>
          <w:rFonts w:ascii="Times New Roman" w:eastAsiaTheme="minorEastAsia" w:hAnsi="Times New Roman"/>
          <w:szCs w:val="21"/>
        </w:rPr>
        <w:t>行われるようになっている。</w:t>
      </w:r>
      <w:r>
        <w:rPr>
          <w:rFonts w:ascii="Times New Roman" w:eastAsiaTheme="minorEastAsia" w:hAnsi="Times New Roman" w:hint="eastAsia"/>
          <w:szCs w:val="21"/>
        </w:rPr>
        <w:t>特に</w:t>
      </w:r>
      <w:r w:rsidRPr="000D4EE1">
        <w:rPr>
          <w:rFonts w:ascii="Times New Roman" w:eastAsiaTheme="minorEastAsia" w:hAnsi="Times New Roman"/>
          <w:szCs w:val="21"/>
        </w:rPr>
        <w:t>NSCLC</w:t>
      </w:r>
      <w:r>
        <w:rPr>
          <w:rFonts w:ascii="Times New Roman" w:eastAsiaTheme="minorEastAsia" w:hAnsi="Times New Roman" w:hint="eastAsia"/>
          <w:szCs w:val="21"/>
        </w:rPr>
        <w:t>においては</w:t>
      </w:r>
      <w:r w:rsidRPr="000D4EE1">
        <w:rPr>
          <w:rFonts w:ascii="Times New Roman" w:eastAsiaTheme="minorEastAsia" w:hAnsi="Times New Roman"/>
          <w:szCs w:val="21"/>
        </w:rPr>
        <w:t>EGFR</w:t>
      </w:r>
      <w:r w:rsidR="0007199F">
        <w:rPr>
          <w:rFonts w:ascii="Times New Roman" w:eastAsiaTheme="minorEastAsia" w:hAnsi="Times New Roman"/>
          <w:szCs w:val="21"/>
        </w:rPr>
        <w:t>(Epidermal Growth Factor Receptor)</w:t>
      </w:r>
      <w:r w:rsidRPr="000D4EE1">
        <w:rPr>
          <w:rFonts w:ascii="Times New Roman" w:eastAsiaTheme="minorEastAsia" w:hAnsi="Times New Roman"/>
          <w:szCs w:val="21"/>
        </w:rPr>
        <w:t>遺伝子変異陽性肺癌、</w:t>
      </w:r>
      <w:r w:rsidRPr="000D4EE1">
        <w:rPr>
          <w:rFonts w:ascii="Times New Roman" w:eastAsiaTheme="minorEastAsia" w:hAnsi="Times New Roman"/>
          <w:szCs w:val="21"/>
        </w:rPr>
        <w:t>EML4-ALK</w:t>
      </w:r>
      <w:r w:rsidRPr="000D4EE1">
        <w:rPr>
          <w:rFonts w:ascii="Times New Roman" w:eastAsiaTheme="minorEastAsia" w:hAnsi="Times New Roman"/>
          <w:szCs w:val="21"/>
        </w:rPr>
        <w:t>陽性肺癌など遺伝子異常に基づいた分類が行われている。このように癌遺伝子ごとに分類することでこれら癌遺伝子を標的とした分子標的治療薬の使用が可能になり、患者の予後改善に寄与している。</w:t>
      </w:r>
    </w:p>
    <w:p w14:paraId="357B1220" w14:textId="4F7FB070" w:rsidR="00122AF9" w:rsidRDefault="00122AF9" w:rsidP="00122AF9">
      <w:pPr>
        <w:ind w:left="57" w:firstLineChars="100" w:firstLine="240"/>
        <w:rPr>
          <w:rFonts w:ascii="Times New Roman" w:eastAsiaTheme="minorEastAsia" w:hAnsi="Times New Roman"/>
          <w:szCs w:val="21"/>
        </w:rPr>
      </w:pPr>
      <w:r w:rsidRPr="000D4EE1">
        <w:rPr>
          <w:rFonts w:ascii="Times New Roman" w:eastAsiaTheme="minorEastAsia" w:hAnsi="Times New Roman"/>
          <w:szCs w:val="21"/>
        </w:rPr>
        <w:t>EGFR</w:t>
      </w:r>
      <w:r w:rsidRPr="000D4EE1">
        <w:rPr>
          <w:rFonts w:ascii="Times New Roman" w:eastAsiaTheme="minorEastAsia" w:hAnsi="Times New Roman"/>
          <w:szCs w:val="21"/>
        </w:rPr>
        <w:t>遺伝子は</w:t>
      </w:r>
      <w:r w:rsidRPr="000D4EE1">
        <w:rPr>
          <w:rFonts w:ascii="Times New Roman" w:eastAsiaTheme="minorEastAsia" w:hAnsi="Times New Roman"/>
          <w:szCs w:val="21"/>
        </w:rPr>
        <w:t>NSCLC</w:t>
      </w:r>
      <w:r w:rsidRPr="000D4EE1">
        <w:rPr>
          <w:rFonts w:ascii="Times New Roman" w:eastAsiaTheme="minorEastAsia" w:hAnsi="Times New Roman"/>
          <w:szCs w:val="21"/>
        </w:rPr>
        <w:t>における代表的ながん遺伝子であ</w:t>
      </w:r>
      <w:r>
        <w:rPr>
          <w:rFonts w:ascii="Times New Roman" w:eastAsiaTheme="minorEastAsia" w:hAnsi="Times New Roman" w:hint="eastAsia"/>
          <w:szCs w:val="21"/>
        </w:rPr>
        <w:t>り、</w:t>
      </w:r>
      <w:r w:rsidRPr="000D4EE1">
        <w:rPr>
          <w:rFonts w:ascii="Times New Roman" w:eastAsiaTheme="minorEastAsia" w:hAnsi="Times New Roman"/>
          <w:szCs w:val="21"/>
        </w:rPr>
        <w:t>本邦における報告では、</w:t>
      </w:r>
      <w:r w:rsidRPr="000D4EE1">
        <w:rPr>
          <w:rFonts w:ascii="Times New Roman" w:eastAsiaTheme="minorEastAsia" w:hAnsi="Times New Roman"/>
          <w:szCs w:val="21"/>
        </w:rPr>
        <w:t>NSCLC</w:t>
      </w:r>
      <w:r w:rsidRPr="000D4EE1">
        <w:rPr>
          <w:rFonts w:ascii="Times New Roman" w:eastAsiaTheme="minorEastAsia" w:hAnsi="Times New Roman"/>
          <w:szCs w:val="21"/>
        </w:rPr>
        <w:t>全体の約</w:t>
      </w:r>
      <w:r w:rsidRPr="000D4EE1">
        <w:rPr>
          <w:rFonts w:ascii="Times New Roman" w:eastAsiaTheme="minorEastAsia" w:hAnsi="Times New Roman"/>
          <w:szCs w:val="21"/>
        </w:rPr>
        <w:t>3-5</w:t>
      </w:r>
      <w:r w:rsidRPr="000D4EE1">
        <w:rPr>
          <w:rFonts w:ascii="Times New Roman" w:eastAsiaTheme="minorEastAsia" w:hAnsi="Times New Roman"/>
          <w:szCs w:val="21"/>
        </w:rPr>
        <w:t>割が</w:t>
      </w:r>
      <w:r w:rsidRPr="000D4EE1">
        <w:rPr>
          <w:rFonts w:ascii="Times New Roman" w:eastAsiaTheme="minorEastAsia" w:hAnsi="Times New Roman"/>
          <w:szCs w:val="21"/>
        </w:rPr>
        <w:t>EGFR</w:t>
      </w:r>
      <w:r w:rsidRPr="000D4EE1">
        <w:rPr>
          <w:rFonts w:ascii="Times New Roman" w:eastAsiaTheme="minorEastAsia" w:hAnsi="Times New Roman"/>
          <w:szCs w:val="21"/>
        </w:rPr>
        <w:t>遺伝子変異を有することが知られて</w:t>
      </w:r>
      <w:r w:rsidR="00A04246">
        <w:rPr>
          <w:rFonts w:ascii="Times New Roman" w:eastAsiaTheme="minorEastAsia" w:hAnsi="Times New Roman" w:hint="eastAsia"/>
          <w:szCs w:val="21"/>
        </w:rPr>
        <w:t>いる。</w:t>
      </w:r>
      <w:r w:rsidRPr="000D4EE1">
        <w:rPr>
          <w:rFonts w:ascii="Times New Roman" w:eastAsiaTheme="minorEastAsia" w:hAnsi="Times New Roman"/>
          <w:szCs w:val="21"/>
        </w:rPr>
        <w:t>EGFR</w:t>
      </w:r>
      <w:r w:rsidRPr="000D4EE1">
        <w:rPr>
          <w:rFonts w:ascii="Times New Roman" w:eastAsiaTheme="minorEastAsia" w:hAnsi="Times New Roman"/>
          <w:szCs w:val="21"/>
        </w:rPr>
        <w:t>遺伝子変異の</w:t>
      </w:r>
      <w:r>
        <w:rPr>
          <w:rFonts w:ascii="Times New Roman" w:eastAsiaTheme="minorEastAsia" w:hAnsi="Times New Roman" w:hint="eastAsia"/>
          <w:szCs w:val="21"/>
        </w:rPr>
        <w:t>約</w:t>
      </w:r>
      <w:r w:rsidRPr="000D4EE1">
        <w:rPr>
          <w:rFonts w:ascii="Times New Roman" w:eastAsiaTheme="minorEastAsia" w:hAnsi="Times New Roman"/>
          <w:szCs w:val="21"/>
        </w:rPr>
        <w:t>80</w:t>
      </w:r>
      <w:r w:rsidRPr="000D4EE1">
        <w:rPr>
          <w:rFonts w:ascii="Times New Roman" w:eastAsiaTheme="minorEastAsia" w:hAnsi="Times New Roman"/>
          <w:szCs w:val="21"/>
        </w:rPr>
        <w:t>％</w:t>
      </w:r>
      <w:r w:rsidRPr="000D4EE1">
        <w:rPr>
          <w:rFonts w:ascii="Times New Roman" w:eastAsiaTheme="minorEastAsia" w:hAnsi="Times New Roman" w:hint="eastAsia"/>
          <w:szCs w:val="21"/>
        </w:rPr>
        <w:t>を</w:t>
      </w:r>
      <w:r w:rsidRPr="000D4EE1">
        <w:rPr>
          <w:rFonts w:ascii="Times New Roman" w:eastAsiaTheme="minorEastAsia" w:hAnsi="Times New Roman"/>
          <w:szCs w:val="21"/>
        </w:rPr>
        <w:t>占めるのがエクソン</w:t>
      </w:r>
      <w:r w:rsidRPr="000D4EE1">
        <w:rPr>
          <w:rFonts w:ascii="Times New Roman" w:eastAsiaTheme="minorEastAsia" w:hAnsi="Times New Roman"/>
          <w:szCs w:val="21"/>
        </w:rPr>
        <w:t>19</w:t>
      </w:r>
      <w:r w:rsidRPr="000D4EE1">
        <w:rPr>
          <w:rFonts w:ascii="Times New Roman" w:eastAsiaTheme="minorEastAsia" w:hAnsi="Times New Roman"/>
          <w:szCs w:val="21"/>
        </w:rPr>
        <w:t>欠失変異およびエクソン</w:t>
      </w:r>
      <w:r w:rsidRPr="000D4EE1">
        <w:rPr>
          <w:rFonts w:ascii="Times New Roman" w:eastAsiaTheme="minorEastAsia" w:hAnsi="Times New Roman"/>
          <w:szCs w:val="21"/>
        </w:rPr>
        <w:t>21</w:t>
      </w:r>
      <w:r w:rsidRPr="000D4EE1">
        <w:rPr>
          <w:rFonts w:ascii="Times New Roman" w:eastAsiaTheme="minorEastAsia" w:hAnsi="Times New Roman"/>
          <w:szCs w:val="21"/>
        </w:rPr>
        <w:t>の点突然変異</w:t>
      </w:r>
      <w:r w:rsidRPr="000D4EE1">
        <w:rPr>
          <w:rFonts w:ascii="Times New Roman" w:eastAsiaTheme="minorEastAsia" w:hAnsi="Times New Roman"/>
          <w:szCs w:val="21"/>
        </w:rPr>
        <w:t>L858R</w:t>
      </w:r>
      <w:r w:rsidRPr="000D4EE1">
        <w:rPr>
          <w:rFonts w:ascii="Times New Roman" w:eastAsiaTheme="minorEastAsia" w:hAnsi="Times New Roman"/>
          <w:szCs w:val="21"/>
        </w:rPr>
        <w:t>である</w:t>
      </w:r>
      <w:r>
        <w:rPr>
          <w:rFonts w:ascii="Times New Roman" w:eastAsiaTheme="minorEastAsia" w:hAnsi="Times New Roman" w:hint="eastAsia"/>
          <w:szCs w:val="21"/>
        </w:rPr>
        <w:t>。</w:t>
      </w:r>
      <w:r w:rsidRPr="000D4EE1">
        <w:rPr>
          <w:rFonts w:ascii="Times New Roman" w:eastAsiaTheme="minorEastAsia" w:hAnsi="Times New Roman"/>
          <w:szCs w:val="21"/>
        </w:rPr>
        <w:t>これらはいわゆる代表的な</w:t>
      </w:r>
      <w:r w:rsidRPr="000D4EE1">
        <w:rPr>
          <w:rFonts w:ascii="Times New Roman" w:eastAsiaTheme="minorEastAsia" w:hAnsi="Times New Roman"/>
          <w:szCs w:val="21"/>
        </w:rPr>
        <w:t>EGFR</w:t>
      </w:r>
      <w:r w:rsidRPr="000D4EE1">
        <w:rPr>
          <w:rFonts w:ascii="Times New Roman" w:eastAsiaTheme="minorEastAsia" w:hAnsi="Times New Roman"/>
          <w:szCs w:val="21"/>
        </w:rPr>
        <w:t>遺伝子変異であり、</w:t>
      </w:r>
      <w:r w:rsidRPr="000D4EE1">
        <w:rPr>
          <w:rFonts w:ascii="Times New Roman" w:eastAsiaTheme="minorEastAsia" w:hAnsi="Times New Roman"/>
          <w:szCs w:val="21"/>
        </w:rPr>
        <w:t>EGFR</w:t>
      </w:r>
      <w:r w:rsidRPr="000D4EE1">
        <w:rPr>
          <w:rFonts w:ascii="Times New Roman" w:eastAsiaTheme="minorEastAsia" w:hAnsi="Times New Roman"/>
          <w:szCs w:val="21"/>
        </w:rPr>
        <w:t>チロシンキナーゼ阻害薬</w:t>
      </w:r>
      <w:r w:rsidRPr="000D4EE1">
        <w:rPr>
          <w:rFonts w:ascii="Times New Roman" w:eastAsiaTheme="minorEastAsia" w:hAnsi="Times New Roman"/>
          <w:szCs w:val="21"/>
        </w:rPr>
        <w:t>(EGFR-TKI)</w:t>
      </w:r>
      <w:r w:rsidRPr="000D4EE1">
        <w:rPr>
          <w:rFonts w:ascii="Times New Roman" w:eastAsiaTheme="minorEastAsia" w:hAnsi="Times New Roman"/>
          <w:szCs w:val="21"/>
        </w:rPr>
        <w:t>が有効であることが知られている</w:t>
      </w:r>
      <w:r>
        <w:rPr>
          <w:rFonts w:ascii="Times New Roman" w:eastAsiaTheme="minorEastAsia" w:hAnsi="Times New Roman" w:hint="eastAsia"/>
          <w:szCs w:val="21"/>
        </w:rPr>
        <w:t>。</w:t>
      </w:r>
      <w:r w:rsidRPr="000D4EE1">
        <w:rPr>
          <w:rFonts w:ascii="Times New Roman" w:eastAsiaTheme="minorEastAsia" w:hAnsi="Times New Roman"/>
          <w:szCs w:val="21"/>
        </w:rPr>
        <w:t>残りの</w:t>
      </w:r>
      <w:r w:rsidRPr="000D4EE1">
        <w:rPr>
          <w:rFonts w:ascii="Times New Roman" w:eastAsiaTheme="minorEastAsia" w:hAnsi="Times New Roman"/>
          <w:szCs w:val="21"/>
        </w:rPr>
        <w:t>10-20</w:t>
      </w:r>
      <w:r w:rsidRPr="000D4EE1">
        <w:rPr>
          <w:rFonts w:ascii="Times New Roman" w:eastAsiaTheme="minorEastAsia" w:hAnsi="Times New Roman"/>
          <w:szCs w:val="21"/>
        </w:rPr>
        <w:t>％の</w:t>
      </w:r>
      <w:r>
        <w:rPr>
          <w:rFonts w:ascii="Times New Roman" w:eastAsiaTheme="minorEastAsia" w:hAnsi="Times New Roman" w:hint="eastAsia"/>
          <w:szCs w:val="21"/>
        </w:rPr>
        <w:t>E</w:t>
      </w:r>
      <w:r>
        <w:rPr>
          <w:rFonts w:ascii="Times New Roman" w:eastAsiaTheme="minorEastAsia" w:hAnsi="Times New Roman"/>
          <w:szCs w:val="21"/>
        </w:rPr>
        <w:t>GFR</w:t>
      </w:r>
      <w:r w:rsidRPr="000D4EE1">
        <w:rPr>
          <w:rFonts w:ascii="Times New Roman" w:eastAsiaTheme="minorEastAsia" w:hAnsi="Times New Roman"/>
          <w:szCs w:val="21"/>
        </w:rPr>
        <w:t>遺伝子変異のうち最も大きな一群を形成するのがエクソン</w:t>
      </w:r>
      <w:r w:rsidRPr="000D4EE1">
        <w:rPr>
          <w:rFonts w:ascii="Times New Roman" w:eastAsiaTheme="minorEastAsia" w:hAnsi="Times New Roman"/>
          <w:szCs w:val="21"/>
        </w:rPr>
        <w:t>20</w:t>
      </w:r>
      <w:r w:rsidRPr="000D4EE1">
        <w:rPr>
          <w:rFonts w:ascii="Times New Roman" w:eastAsiaTheme="minorEastAsia" w:hAnsi="Times New Roman"/>
          <w:szCs w:val="21"/>
        </w:rPr>
        <w:t>の挿入遺伝子変異である。</w:t>
      </w:r>
      <w:r w:rsidRPr="000D4EE1">
        <w:rPr>
          <w:rFonts w:ascii="Times New Roman" w:eastAsiaTheme="minorEastAsia" w:hAnsi="Times New Roman"/>
          <w:szCs w:val="21"/>
        </w:rPr>
        <w:t>EGFR</w:t>
      </w:r>
      <w:r w:rsidRPr="000D4EE1">
        <w:rPr>
          <w:rFonts w:ascii="Times New Roman" w:eastAsiaTheme="minorEastAsia" w:hAnsi="Times New Roman"/>
          <w:szCs w:val="21"/>
        </w:rPr>
        <w:t>エクソン</w:t>
      </w:r>
      <w:r w:rsidRPr="000D4EE1">
        <w:rPr>
          <w:rFonts w:ascii="Times New Roman" w:eastAsiaTheme="minorEastAsia" w:hAnsi="Times New Roman"/>
          <w:szCs w:val="21"/>
        </w:rPr>
        <w:t>20</w:t>
      </w:r>
      <w:r w:rsidRPr="000D4EE1">
        <w:rPr>
          <w:rFonts w:ascii="Times New Roman" w:eastAsiaTheme="minorEastAsia" w:hAnsi="Times New Roman"/>
          <w:szCs w:val="21"/>
        </w:rPr>
        <w:t>挿入遺伝子変異も</w:t>
      </w:r>
      <w:r w:rsidRPr="000D4EE1">
        <w:rPr>
          <w:rFonts w:ascii="Times New Roman" w:eastAsiaTheme="minorEastAsia" w:hAnsi="Times New Roman"/>
          <w:szCs w:val="21"/>
        </w:rPr>
        <w:t>EGFR</w:t>
      </w:r>
      <w:r w:rsidRPr="000D4EE1">
        <w:rPr>
          <w:rFonts w:ascii="Times New Roman" w:eastAsiaTheme="minorEastAsia" w:hAnsi="Times New Roman"/>
          <w:szCs w:val="21"/>
        </w:rPr>
        <w:t>タンパクを活性化し発癌に関わる</w:t>
      </w:r>
      <w:r>
        <w:rPr>
          <w:rFonts w:ascii="Times New Roman" w:eastAsiaTheme="minorEastAsia" w:hAnsi="Times New Roman" w:hint="eastAsia"/>
          <w:szCs w:val="21"/>
        </w:rPr>
        <w:t>が</w:t>
      </w:r>
      <w:r w:rsidRPr="000D4EE1">
        <w:rPr>
          <w:rFonts w:ascii="Times New Roman" w:eastAsiaTheme="minorEastAsia" w:hAnsi="Times New Roman"/>
          <w:szCs w:val="21"/>
        </w:rPr>
        <w:t>、</w:t>
      </w:r>
      <w:r>
        <w:rPr>
          <w:rFonts w:ascii="Times New Roman" w:eastAsiaTheme="minorEastAsia" w:hAnsi="Times New Roman" w:hint="eastAsia"/>
          <w:szCs w:val="21"/>
        </w:rPr>
        <w:t>同</w:t>
      </w:r>
      <w:r w:rsidRPr="000D4EE1">
        <w:rPr>
          <w:rFonts w:ascii="Times New Roman" w:eastAsiaTheme="minorEastAsia" w:hAnsi="Times New Roman"/>
          <w:szCs w:val="21"/>
        </w:rPr>
        <w:t>遺伝子変異を有する肺癌は</w:t>
      </w:r>
      <w:r w:rsidR="00886FCB" w:rsidRPr="000D4EE1">
        <w:rPr>
          <w:rFonts w:ascii="Times New Roman" w:eastAsiaTheme="minorEastAsia" w:hAnsi="Times New Roman"/>
          <w:szCs w:val="21"/>
        </w:rPr>
        <w:t>一部の例外</w:t>
      </w:r>
      <w:r w:rsidR="00886FCB" w:rsidRPr="000D4EE1">
        <w:rPr>
          <w:rFonts w:ascii="Times New Roman" w:eastAsiaTheme="minorEastAsia" w:hAnsi="Times New Roman"/>
          <w:szCs w:val="21"/>
        </w:rPr>
        <w:t>(EGFR A763_Y764insFQEA)</w:t>
      </w:r>
      <w:r w:rsidR="00886FCB" w:rsidRPr="000D4EE1">
        <w:rPr>
          <w:rFonts w:ascii="Times New Roman" w:eastAsiaTheme="minorEastAsia" w:hAnsi="Times New Roman"/>
          <w:szCs w:val="21"/>
        </w:rPr>
        <w:t>を除いて</w:t>
      </w:r>
      <w:r w:rsidRPr="000D4EE1">
        <w:rPr>
          <w:rFonts w:ascii="Times New Roman" w:eastAsiaTheme="minorEastAsia" w:hAnsi="Times New Roman"/>
          <w:szCs w:val="21"/>
        </w:rPr>
        <w:t>第</w:t>
      </w:r>
      <w:r w:rsidRPr="000D4EE1">
        <w:rPr>
          <w:rFonts w:ascii="Times New Roman" w:eastAsiaTheme="minorEastAsia" w:hAnsi="Times New Roman"/>
          <w:szCs w:val="21"/>
        </w:rPr>
        <w:t>1</w:t>
      </w:r>
      <w:r w:rsidRPr="000D4EE1">
        <w:rPr>
          <w:rFonts w:ascii="Times New Roman" w:eastAsiaTheme="minorEastAsia" w:hAnsi="Times New Roman"/>
          <w:szCs w:val="21"/>
        </w:rPr>
        <w:t>世代</w:t>
      </w:r>
      <w:r w:rsidRPr="000D4EE1">
        <w:rPr>
          <w:rFonts w:ascii="Times New Roman" w:eastAsiaTheme="minorEastAsia" w:hAnsi="Times New Roman"/>
          <w:szCs w:val="21"/>
        </w:rPr>
        <w:t>(</w:t>
      </w:r>
      <w:r w:rsidR="00D402F7">
        <w:rPr>
          <w:rFonts w:ascii="Times New Roman" w:eastAsiaTheme="minorEastAsia" w:hAnsi="Times New Roman" w:hint="eastAsia"/>
          <w:szCs w:val="21"/>
        </w:rPr>
        <w:t>ゲフィチニブ</w:t>
      </w:r>
      <w:r w:rsidRPr="000D4EE1">
        <w:rPr>
          <w:rFonts w:ascii="Times New Roman" w:eastAsiaTheme="minorEastAsia" w:hAnsi="Times New Roman"/>
          <w:szCs w:val="21"/>
        </w:rPr>
        <w:t>、</w:t>
      </w:r>
      <w:r w:rsidR="00D402F7">
        <w:rPr>
          <w:rFonts w:ascii="Times New Roman" w:eastAsiaTheme="minorEastAsia" w:hAnsi="Times New Roman" w:hint="eastAsia"/>
          <w:szCs w:val="21"/>
        </w:rPr>
        <w:t>エルロチニブ</w:t>
      </w:r>
      <w:r w:rsidRPr="000D4EE1">
        <w:rPr>
          <w:rFonts w:ascii="Times New Roman" w:eastAsiaTheme="minorEastAsia" w:hAnsi="Times New Roman"/>
          <w:szCs w:val="21"/>
        </w:rPr>
        <w:t>)</w:t>
      </w:r>
      <w:r w:rsidRPr="000D4EE1">
        <w:rPr>
          <w:rFonts w:ascii="Times New Roman" w:eastAsiaTheme="minorEastAsia" w:hAnsi="Times New Roman"/>
          <w:szCs w:val="21"/>
        </w:rPr>
        <w:t>あるいは第</w:t>
      </w:r>
      <w:r w:rsidRPr="000D4EE1">
        <w:rPr>
          <w:rFonts w:ascii="Times New Roman" w:eastAsiaTheme="minorEastAsia" w:hAnsi="Times New Roman"/>
          <w:szCs w:val="21"/>
        </w:rPr>
        <w:t>2</w:t>
      </w:r>
      <w:r w:rsidRPr="000D4EE1">
        <w:rPr>
          <w:rFonts w:ascii="Times New Roman" w:eastAsiaTheme="minorEastAsia" w:hAnsi="Times New Roman"/>
          <w:szCs w:val="21"/>
        </w:rPr>
        <w:t>世代</w:t>
      </w:r>
      <w:r w:rsidRPr="000D4EE1">
        <w:rPr>
          <w:rFonts w:ascii="Times New Roman" w:eastAsiaTheme="minorEastAsia" w:hAnsi="Times New Roman"/>
          <w:szCs w:val="21"/>
        </w:rPr>
        <w:t>(</w:t>
      </w:r>
      <w:r w:rsidR="00D402F7">
        <w:rPr>
          <w:rFonts w:ascii="Times New Roman" w:eastAsiaTheme="minorEastAsia" w:hAnsi="Times New Roman" w:hint="eastAsia"/>
          <w:szCs w:val="21"/>
        </w:rPr>
        <w:t>アファチニブ</w:t>
      </w:r>
      <w:r w:rsidRPr="000D4EE1">
        <w:rPr>
          <w:rFonts w:ascii="Times New Roman" w:eastAsiaTheme="minorEastAsia" w:hAnsi="Times New Roman"/>
          <w:szCs w:val="21"/>
        </w:rPr>
        <w:t>)EGFR-TKI</w:t>
      </w:r>
      <w:r w:rsidRPr="000D4EE1">
        <w:rPr>
          <w:rFonts w:ascii="Times New Roman" w:eastAsiaTheme="minorEastAsia" w:hAnsi="Times New Roman"/>
          <w:szCs w:val="21"/>
        </w:rPr>
        <w:t>に対して低感受性であることが知られており、</w:t>
      </w:r>
      <w:r w:rsidRPr="000D4EE1">
        <w:rPr>
          <w:rFonts w:ascii="Times New Roman" w:eastAsiaTheme="minorEastAsia" w:hAnsi="Times New Roman"/>
          <w:szCs w:val="21"/>
        </w:rPr>
        <w:t>EGFR</w:t>
      </w:r>
      <w:r w:rsidRPr="000D4EE1">
        <w:rPr>
          <w:rFonts w:ascii="Times New Roman" w:eastAsiaTheme="minorEastAsia" w:hAnsi="Times New Roman"/>
          <w:szCs w:val="21"/>
        </w:rPr>
        <w:t>チロシンキナーゼ阻害薬による有効な治療法が確立していない</w:t>
      </w:r>
      <w:r w:rsidR="00A04246">
        <w:rPr>
          <w:rFonts w:ascii="Times New Roman" w:eastAsiaTheme="minorEastAsia" w:hAnsi="Times New Roman" w:hint="eastAsia"/>
          <w:szCs w:val="21"/>
        </w:rPr>
        <w:t>状況が続いている</w:t>
      </w:r>
      <w:r w:rsidRPr="000D4EE1">
        <w:rPr>
          <w:rFonts w:ascii="Times New Roman" w:eastAsiaTheme="minorEastAsia" w:hAnsi="Times New Roman"/>
          <w:szCs w:val="21"/>
        </w:rPr>
        <w:t>。</w:t>
      </w:r>
    </w:p>
    <w:p w14:paraId="4E022690" w14:textId="60AA80FD" w:rsidR="00A04246" w:rsidRDefault="00D402F7" w:rsidP="00122AF9">
      <w:pPr>
        <w:ind w:left="57" w:firstLineChars="100" w:firstLine="240"/>
        <w:rPr>
          <w:rFonts w:ascii="Times New Roman" w:eastAsiaTheme="minorEastAsia" w:hAnsi="Times New Roman"/>
          <w:szCs w:val="21"/>
        </w:rPr>
      </w:pPr>
      <w:r>
        <w:rPr>
          <w:rFonts w:ascii="Times New Roman" w:eastAsiaTheme="minorEastAsia" w:hAnsi="Times New Roman" w:hint="eastAsia"/>
          <w:szCs w:val="21"/>
        </w:rPr>
        <w:t>オシメルチニブ</w:t>
      </w:r>
      <w:r w:rsidR="00122AF9" w:rsidRPr="000D4EE1">
        <w:rPr>
          <w:rFonts w:ascii="Times New Roman" w:eastAsiaTheme="minorEastAsia" w:hAnsi="Times New Roman"/>
          <w:szCs w:val="21"/>
        </w:rPr>
        <w:t>は、第</w:t>
      </w:r>
      <w:r w:rsidR="00122AF9" w:rsidRPr="000D4EE1">
        <w:rPr>
          <w:rFonts w:ascii="Times New Roman" w:eastAsiaTheme="minorEastAsia" w:hAnsi="Times New Roman"/>
          <w:szCs w:val="21"/>
        </w:rPr>
        <w:t>3</w:t>
      </w:r>
      <w:r w:rsidR="00122AF9" w:rsidRPr="000D4EE1">
        <w:rPr>
          <w:rFonts w:ascii="Times New Roman" w:eastAsiaTheme="minorEastAsia" w:hAnsi="Times New Roman"/>
          <w:szCs w:val="21"/>
        </w:rPr>
        <w:t>世代</w:t>
      </w:r>
      <w:r w:rsidR="00122AF9" w:rsidRPr="000D4EE1">
        <w:rPr>
          <w:rFonts w:ascii="Times New Roman" w:eastAsiaTheme="minorEastAsia" w:hAnsi="Times New Roman"/>
          <w:szCs w:val="21"/>
        </w:rPr>
        <w:t>EGFR-TKI</w:t>
      </w:r>
      <w:r w:rsidR="00122AF9" w:rsidRPr="000D4EE1">
        <w:rPr>
          <w:rFonts w:ascii="Times New Roman" w:eastAsiaTheme="minorEastAsia" w:hAnsi="Times New Roman"/>
          <w:szCs w:val="21"/>
        </w:rPr>
        <w:t>であり、</w:t>
      </w:r>
      <w:r w:rsidR="00122AF9" w:rsidRPr="000D4EE1">
        <w:rPr>
          <w:rFonts w:ascii="Times New Roman" w:eastAsiaTheme="minorEastAsia" w:hAnsi="Times New Roman"/>
          <w:szCs w:val="21"/>
        </w:rPr>
        <w:t>EGFR</w:t>
      </w:r>
      <w:r w:rsidR="00122AF9" w:rsidRPr="000D4EE1">
        <w:rPr>
          <w:rFonts w:ascii="Times New Roman" w:eastAsiaTheme="minorEastAsia" w:hAnsi="Times New Roman"/>
          <w:szCs w:val="21"/>
        </w:rPr>
        <w:t>チロシンキナーゼドメインの</w:t>
      </w:r>
      <w:r w:rsidR="00122AF9" w:rsidRPr="000D4EE1">
        <w:rPr>
          <w:rFonts w:ascii="Times New Roman" w:eastAsiaTheme="minorEastAsia" w:hAnsi="Times New Roman"/>
          <w:szCs w:val="21"/>
        </w:rPr>
        <w:t>ATP binding site</w:t>
      </w:r>
      <w:r w:rsidR="00122AF9" w:rsidRPr="000D4EE1">
        <w:rPr>
          <w:rFonts w:ascii="Times New Roman" w:eastAsiaTheme="minorEastAsia" w:hAnsi="Times New Roman"/>
          <w:szCs w:val="21"/>
        </w:rPr>
        <w:t>に非可逆的に結合し、</w:t>
      </w:r>
      <w:r w:rsidR="00122AF9" w:rsidRPr="000D4EE1">
        <w:rPr>
          <w:rFonts w:ascii="Times New Roman" w:eastAsiaTheme="minorEastAsia" w:hAnsi="Times New Roman"/>
          <w:szCs w:val="21"/>
        </w:rPr>
        <w:t>EGFR</w:t>
      </w:r>
      <w:r w:rsidR="00122AF9" w:rsidRPr="000D4EE1">
        <w:rPr>
          <w:rFonts w:ascii="Times New Roman" w:eastAsiaTheme="minorEastAsia" w:hAnsi="Times New Roman"/>
          <w:szCs w:val="21"/>
        </w:rPr>
        <w:t>由来の発癌シグナルを抑制する</w:t>
      </w:r>
      <w:r w:rsidR="00122AF9">
        <w:rPr>
          <w:rFonts w:ascii="Times New Roman" w:eastAsiaTheme="minorEastAsia" w:hAnsi="Times New Roman" w:hint="eastAsia"/>
          <w:szCs w:val="21"/>
        </w:rPr>
        <w:t>。</w:t>
      </w:r>
      <w:r w:rsidR="00A04246">
        <w:rPr>
          <w:rFonts w:ascii="Times New Roman" w:eastAsiaTheme="minorEastAsia" w:hAnsi="Times New Roman" w:hint="eastAsia"/>
          <w:szCs w:val="21"/>
        </w:rPr>
        <w:t>近年、</w:t>
      </w:r>
      <w:r>
        <w:rPr>
          <w:rFonts w:ascii="Times New Roman" w:eastAsiaTheme="minorEastAsia" w:hAnsi="Times New Roman" w:hint="eastAsia"/>
          <w:szCs w:val="21"/>
        </w:rPr>
        <w:t>オシメルチニブ</w:t>
      </w:r>
      <w:r>
        <w:rPr>
          <w:rFonts w:ascii="Times New Roman" w:eastAsiaTheme="minorEastAsia" w:hAnsi="Times New Roman" w:hint="eastAsia"/>
          <w:szCs w:val="21"/>
        </w:rPr>
        <w:t xml:space="preserve"> </w:t>
      </w:r>
      <w:r w:rsidR="00A04246">
        <w:rPr>
          <w:rFonts w:ascii="Times New Roman" w:eastAsiaTheme="minorEastAsia" w:hAnsi="Times New Roman" w:hint="eastAsia"/>
          <w:szCs w:val="21"/>
        </w:rPr>
        <w:t>の</w:t>
      </w:r>
      <w:r w:rsidR="00A04246" w:rsidRPr="000D4EE1">
        <w:rPr>
          <w:rFonts w:ascii="Times New Roman" w:eastAsiaTheme="minorEastAsia" w:hAnsi="Times New Roman"/>
          <w:szCs w:val="21"/>
        </w:rPr>
        <w:t>EGFR</w:t>
      </w:r>
      <w:r w:rsidR="00A04246" w:rsidRPr="000D4EE1">
        <w:rPr>
          <w:rFonts w:ascii="Times New Roman" w:eastAsiaTheme="minorEastAsia" w:hAnsi="Times New Roman"/>
          <w:szCs w:val="21"/>
        </w:rPr>
        <w:t>エクソン</w:t>
      </w:r>
      <w:r w:rsidR="00A04246" w:rsidRPr="000D4EE1">
        <w:rPr>
          <w:rFonts w:ascii="Times New Roman" w:eastAsiaTheme="minorEastAsia" w:hAnsi="Times New Roman"/>
          <w:szCs w:val="21"/>
        </w:rPr>
        <w:t>20</w:t>
      </w:r>
      <w:r w:rsidR="00A04246" w:rsidRPr="000D4EE1">
        <w:rPr>
          <w:rFonts w:ascii="Times New Roman" w:eastAsiaTheme="minorEastAsia" w:hAnsi="Times New Roman"/>
          <w:szCs w:val="21"/>
        </w:rPr>
        <w:t>挿入遺伝子変異に対する</w:t>
      </w:r>
      <w:r w:rsidR="00A04246">
        <w:rPr>
          <w:rFonts w:ascii="Times New Roman" w:eastAsiaTheme="minorEastAsia" w:hAnsi="Times New Roman" w:hint="eastAsia"/>
          <w:szCs w:val="21"/>
        </w:rPr>
        <w:t>有効性が</w:t>
      </w:r>
      <w:r w:rsidR="00122AF9" w:rsidRPr="000D4EE1">
        <w:rPr>
          <w:rFonts w:ascii="Times New Roman" w:eastAsiaTheme="minorEastAsia" w:hAnsi="Times New Roman"/>
          <w:szCs w:val="21"/>
        </w:rPr>
        <w:t>前臨床モデル</w:t>
      </w:r>
      <w:r w:rsidR="00122AF9">
        <w:rPr>
          <w:rFonts w:ascii="Times New Roman" w:eastAsiaTheme="minorEastAsia" w:hAnsi="Times New Roman"/>
          <w:szCs w:val="21"/>
        </w:rPr>
        <w:t>(in vitro, in vivo)</w:t>
      </w:r>
      <w:r w:rsidR="00122AF9">
        <w:rPr>
          <w:rFonts w:ascii="Times New Roman" w:eastAsiaTheme="minorEastAsia" w:hAnsi="Times New Roman" w:hint="eastAsia"/>
          <w:szCs w:val="21"/>
        </w:rPr>
        <w:t>で報告され</w:t>
      </w:r>
      <w:r w:rsidR="00A04246">
        <w:rPr>
          <w:rFonts w:ascii="Times New Roman" w:eastAsiaTheme="minorEastAsia" w:hAnsi="Times New Roman" w:hint="eastAsia"/>
          <w:szCs w:val="21"/>
        </w:rPr>
        <w:t>た。</w:t>
      </w:r>
    </w:p>
    <w:p w14:paraId="09EF13B1" w14:textId="0823664B" w:rsidR="0007199F" w:rsidRDefault="00A04246" w:rsidP="00122AF9">
      <w:pPr>
        <w:ind w:left="57" w:firstLineChars="100" w:firstLine="240"/>
        <w:rPr>
          <w:rFonts w:ascii="Times New Roman" w:eastAsiaTheme="minorEastAsia" w:hAnsi="Times New Roman"/>
          <w:szCs w:val="21"/>
        </w:rPr>
      </w:pPr>
      <w:r>
        <w:rPr>
          <w:rFonts w:ascii="Times New Roman" w:eastAsiaTheme="minorEastAsia" w:hAnsi="Times New Roman" w:hint="eastAsia"/>
          <w:szCs w:val="21"/>
        </w:rPr>
        <w:t>こ</w:t>
      </w:r>
      <w:r w:rsidR="00122AF9">
        <w:rPr>
          <w:rFonts w:ascii="Times New Roman" w:eastAsiaTheme="minorEastAsia" w:hAnsi="Times New Roman" w:hint="eastAsia"/>
          <w:szCs w:val="21"/>
        </w:rPr>
        <w:t>れを受けて、</w:t>
      </w:r>
      <w:r w:rsidR="0007199F">
        <w:rPr>
          <w:rFonts w:ascii="Times New Roman" w:eastAsiaTheme="minorEastAsia" w:hAnsi="Times New Roman" w:hint="eastAsia"/>
          <w:szCs w:val="21"/>
        </w:rPr>
        <w:t>我々のグループでは、オシメルチニブの</w:t>
      </w:r>
      <w:r w:rsidR="0007199F">
        <w:rPr>
          <w:rFonts w:ascii="Times New Roman" w:eastAsiaTheme="minorEastAsia" w:hAnsi="Times New Roman" w:hint="eastAsia"/>
          <w:szCs w:val="21"/>
        </w:rPr>
        <w:t>E</w:t>
      </w:r>
      <w:r w:rsidR="0007199F">
        <w:rPr>
          <w:rFonts w:ascii="Times New Roman" w:eastAsiaTheme="minorEastAsia" w:hAnsi="Times New Roman"/>
          <w:szCs w:val="21"/>
        </w:rPr>
        <w:t>GFR</w:t>
      </w:r>
      <w:r w:rsidR="0007199F">
        <w:rPr>
          <w:rFonts w:ascii="Times New Roman" w:eastAsiaTheme="minorEastAsia" w:hAnsi="Times New Roman" w:hint="eastAsia"/>
          <w:szCs w:val="21"/>
        </w:rPr>
        <w:t>エクソン</w:t>
      </w:r>
      <w:r w:rsidR="0007199F">
        <w:rPr>
          <w:rFonts w:ascii="Times New Roman" w:eastAsiaTheme="minorEastAsia" w:hAnsi="Times New Roman" w:hint="eastAsia"/>
          <w:szCs w:val="21"/>
        </w:rPr>
        <w:t>20</w:t>
      </w:r>
      <w:r w:rsidR="0007199F">
        <w:rPr>
          <w:rFonts w:ascii="Times New Roman" w:eastAsiaTheme="minorEastAsia" w:hAnsi="Times New Roman" w:hint="eastAsia"/>
          <w:szCs w:val="21"/>
        </w:rPr>
        <w:t>挿入遺伝子変異陽性肺癌に対する効果を評価するため、</w:t>
      </w:r>
      <w:r w:rsidR="00122AF9">
        <w:rPr>
          <w:rFonts w:ascii="Times New Roman" w:eastAsiaTheme="minorEastAsia" w:hAnsi="Times New Roman" w:hint="eastAsia"/>
          <w:szCs w:val="21"/>
        </w:rPr>
        <w:t>当院</w:t>
      </w:r>
      <w:r w:rsidR="0007199F">
        <w:rPr>
          <w:rFonts w:ascii="Times New Roman" w:eastAsiaTheme="minorEastAsia" w:hAnsi="Times New Roman" w:hint="eastAsia"/>
          <w:szCs w:val="21"/>
        </w:rPr>
        <w:t>を</w:t>
      </w:r>
      <w:r w:rsidR="00122AF9">
        <w:rPr>
          <w:rFonts w:ascii="Times New Roman" w:eastAsiaTheme="minorEastAsia" w:hAnsi="Times New Roman" w:hint="eastAsia"/>
          <w:szCs w:val="21"/>
        </w:rPr>
        <w:t>主導とする</w:t>
      </w:r>
      <w:r w:rsidR="002020EB">
        <w:rPr>
          <w:rFonts w:ascii="Times New Roman" w:eastAsiaTheme="minorEastAsia" w:hAnsi="Times New Roman" w:hint="eastAsia"/>
          <w:szCs w:val="21"/>
        </w:rPr>
        <w:t>多</w:t>
      </w:r>
      <w:r w:rsidR="00122AF9">
        <w:rPr>
          <w:rFonts w:ascii="Times New Roman" w:eastAsiaTheme="minorEastAsia" w:hAnsi="Times New Roman" w:hint="eastAsia"/>
          <w:szCs w:val="21"/>
        </w:rPr>
        <w:t>施設共同医師主導治験「</w:t>
      </w:r>
      <w:r w:rsidR="00122AF9" w:rsidRPr="000D4EE1">
        <w:rPr>
          <w:rFonts w:ascii="Times New Roman" w:eastAsiaTheme="minorEastAsia" w:hAnsi="Times New Roman" w:hint="eastAsia"/>
          <w:szCs w:val="21"/>
        </w:rPr>
        <w:t>E</w:t>
      </w:r>
      <w:r w:rsidR="00122AF9" w:rsidRPr="000D4EE1">
        <w:rPr>
          <w:rFonts w:ascii="Times New Roman" w:eastAsiaTheme="minorEastAsia" w:hAnsi="Times New Roman"/>
          <w:szCs w:val="21"/>
        </w:rPr>
        <w:t>GFR</w:t>
      </w:r>
      <w:r w:rsidR="00122AF9" w:rsidRPr="000D4EE1">
        <w:rPr>
          <w:rFonts w:ascii="Times New Roman" w:eastAsiaTheme="minorEastAsia" w:hAnsi="Times New Roman"/>
          <w:szCs w:val="21"/>
        </w:rPr>
        <w:t>エクソン</w:t>
      </w:r>
      <w:r w:rsidR="00122AF9" w:rsidRPr="000D4EE1">
        <w:rPr>
          <w:rFonts w:ascii="Times New Roman" w:eastAsiaTheme="minorEastAsia" w:hAnsi="Times New Roman"/>
          <w:szCs w:val="21"/>
        </w:rPr>
        <w:t>20</w:t>
      </w:r>
      <w:r w:rsidR="00122AF9" w:rsidRPr="000D4EE1">
        <w:rPr>
          <w:rFonts w:ascii="Times New Roman" w:eastAsiaTheme="minorEastAsia" w:hAnsi="Times New Roman"/>
          <w:szCs w:val="21"/>
        </w:rPr>
        <w:t>挿入遺伝子変異に対する</w:t>
      </w:r>
      <w:r w:rsidR="00D402F7">
        <w:rPr>
          <w:rFonts w:ascii="Times New Roman" w:eastAsiaTheme="minorEastAsia" w:hAnsi="Times New Roman" w:hint="eastAsia"/>
          <w:szCs w:val="21"/>
        </w:rPr>
        <w:t>オシメルチニブ</w:t>
      </w:r>
      <w:r w:rsidR="00122AF9">
        <w:rPr>
          <w:rFonts w:ascii="Times New Roman" w:eastAsiaTheme="minorEastAsia" w:hAnsi="Times New Roman" w:hint="eastAsia"/>
          <w:szCs w:val="21"/>
        </w:rPr>
        <w:t>に対する有効性評価第Ⅰ</w:t>
      </w:r>
      <w:r w:rsidR="00122AF9">
        <w:rPr>
          <w:rFonts w:ascii="Times New Roman" w:eastAsiaTheme="minorEastAsia" w:hAnsi="Times New Roman"/>
          <w:szCs w:val="21"/>
        </w:rPr>
        <w:t>/</w:t>
      </w:r>
      <w:r w:rsidR="00122AF9">
        <w:rPr>
          <w:rFonts w:ascii="Times New Roman" w:eastAsiaTheme="minorEastAsia" w:hAnsi="Times New Roman" w:hint="eastAsia"/>
          <w:szCs w:val="21"/>
        </w:rPr>
        <w:t>Ⅱ相試験（</w:t>
      </w:r>
      <w:r w:rsidR="002020EB">
        <w:rPr>
          <w:rFonts w:ascii="Times New Roman" w:eastAsiaTheme="minorEastAsia" w:hAnsi="Times New Roman" w:hint="eastAsia"/>
          <w:szCs w:val="21"/>
        </w:rPr>
        <w:t>AZD9291</w:t>
      </w:r>
      <w:r w:rsidR="002020EB">
        <w:rPr>
          <w:rFonts w:ascii="Times New Roman" w:eastAsiaTheme="minorEastAsia" w:hAnsi="Times New Roman"/>
          <w:szCs w:val="21"/>
        </w:rPr>
        <w:t xml:space="preserve"> in Exon 20 insertion mutations: </w:t>
      </w:r>
      <w:r w:rsidR="00122AF9">
        <w:rPr>
          <w:rFonts w:ascii="Times New Roman" w:eastAsiaTheme="minorEastAsia" w:hAnsi="Times New Roman" w:hint="eastAsia"/>
          <w:szCs w:val="21"/>
        </w:rPr>
        <w:t>A</w:t>
      </w:r>
      <w:r w:rsidR="00122AF9">
        <w:rPr>
          <w:rFonts w:ascii="Times New Roman" w:eastAsiaTheme="minorEastAsia" w:hAnsi="Times New Roman"/>
          <w:szCs w:val="21"/>
        </w:rPr>
        <w:t>EX20</w:t>
      </w:r>
      <w:r w:rsidR="002020EB">
        <w:rPr>
          <w:rFonts w:ascii="Times New Roman" w:eastAsiaTheme="minorEastAsia" w:hAnsi="Times New Roman"/>
          <w:szCs w:val="21"/>
        </w:rPr>
        <w:t xml:space="preserve">; </w:t>
      </w:r>
      <w:r w:rsidR="00122AF9">
        <w:rPr>
          <w:rFonts w:ascii="Times New Roman" w:eastAsiaTheme="minorEastAsia" w:hAnsi="Times New Roman"/>
          <w:szCs w:val="21"/>
        </w:rPr>
        <w:t>Protocol:KCTR-D009</w:t>
      </w:r>
      <w:r w:rsidR="002020EB">
        <w:rPr>
          <w:rFonts w:ascii="Times New Roman" w:eastAsiaTheme="minorEastAsia" w:hAnsi="Times New Roman"/>
          <w:szCs w:val="21"/>
        </w:rPr>
        <w:t>, UMIN000031929</w:t>
      </w:r>
      <w:r w:rsidR="00122AF9">
        <w:rPr>
          <w:rFonts w:ascii="Times New Roman" w:eastAsiaTheme="minorEastAsia" w:hAnsi="Times New Roman" w:hint="eastAsia"/>
          <w:szCs w:val="21"/>
        </w:rPr>
        <w:t>）」を</w:t>
      </w:r>
      <w:r w:rsidR="002020EB">
        <w:rPr>
          <w:rFonts w:ascii="Times New Roman" w:eastAsiaTheme="minorEastAsia" w:hAnsi="Times New Roman" w:hint="eastAsia"/>
          <w:szCs w:val="21"/>
        </w:rPr>
        <w:t>2</w:t>
      </w:r>
      <w:r w:rsidR="002020EB">
        <w:rPr>
          <w:rFonts w:ascii="Times New Roman" w:eastAsiaTheme="minorEastAsia" w:hAnsi="Times New Roman"/>
          <w:szCs w:val="21"/>
        </w:rPr>
        <w:t>018</w:t>
      </w:r>
      <w:r w:rsidR="002020EB">
        <w:rPr>
          <w:rFonts w:ascii="Times New Roman" w:eastAsiaTheme="minorEastAsia" w:hAnsi="Times New Roman" w:hint="eastAsia"/>
          <w:szCs w:val="21"/>
        </w:rPr>
        <w:t>年より</w:t>
      </w:r>
      <w:r w:rsidR="00122AF9">
        <w:rPr>
          <w:rFonts w:ascii="Times New Roman" w:eastAsiaTheme="minorEastAsia" w:hAnsi="Times New Roman" w:hint="eastAsia"/>
          <w:szCs w:val="21"/>
        </w:rPr>
        <w:t>行ってきた。</w:t>
      </w:r>
    </w:p>
    <w:p w14:paraId="511812CD" w14:textId="77777777" w:rsidR="00A04246" w:rsidRDefault="00A04246" w:rsidP="00122AF9">
      <w:pPr>
        <w:ind w:left="57" w:firstLineChars="100" w:firstLine="240"/>
        <w:rPr>
          <w:rFonts w:ascii="Times New Roman" w:eastAsiaTheme="minorEastAsia" w:hAnsi="Times New Roman"/>
          <w:szCs w:val="21"/>
        </w:rPr>
      </w:pPr>
    </w:p>
    <w:p w14:paraId="3FFE8846" w14:textId="0C70C93E" w:rsidR="0007199F" w:rsidRDefault="00A04246" w:rsidP="00122AF9">
      <w:pPr>
        <w:ind w:left="57" w:firstLineChars="100" w:firstLine="240"/>
        <w:rPr>
          <w:rFonts w:ascii="Times New Roman" w:eastAsiaTheme="minorEastAsia" w:hAnsi="Times New Roman"/>
          <w:szCs w:val="21"/>
        </w:rPr>
      </w:pPr>
      <w:r>
        <w:rPr>
          <w:rFonts w:ascii="Times New Roman" w:eastAsiaTheme="minorEastAsia" w:hAnsi="Times New Roman" w:hint="eastAsia"/>
          <w:szCs w:val="21"/>
        </w:rPr>
        <w:t>オシメルチニブなどの分子標的治療薬は、治療当初は高い有効性を示すが、治療経過中に癌細胞が薬剤に対する耐性化を獲得することが知られている。この獲得耐性機序の多くを占めるのが、治療経過中に新たに</w:t>
      </w:r>
      <w:r>
        <w:rPr>
          <w:rFonts w:ascii="Times New Roman" w:eastAsiaTheme="minorEastAsia" w:hAnsi="Times New Roman" w:hint="eastAsia"/>
          <w:szCs w:val="21"/>
        </w:rPr>
        <w:t>EGFR</w:t>
      </w:r>
      <w:r>
        <w:rPr>
          <w:rFonts w:ascii="Times New Roman" w:eastAsiaTheme="minorEastAsia" w:hAnsi="Times New Roman" w:hint="eastAsia"/>
          <w:szCs w:val="21"/>
        </w:rPr>
        <w:t>遺伝子に変異を獲得する機序が知られている。</w:t>
      </w:r>
      <w:r w:rsidR="0007199F">
        <w:rPr>
          <w:rFonts w:ascii="Times New Roman" w:eastAsiaTheme="minorEastAsia" w:hAnsi="Times New Roman" w:hint="eastAsia"/>
          <w:szCs w:val="21"/>
        </w:rPr>
        <w:t>オシメルチニブ</w:t>
      </w:r>
      <w:r>
        <w:rPr>
          <w:rFonts w:ascii="Times New Roman" w:eastAsiaTheme="minorEastAsia" w:hAnsi="Times New Roman" w:hint="eastAsia"/>
          <w:szCs w:val="21"/>
        </w:rPr>
        <w:t>においても治療経過中に</w:t>
      </w:r>
      <w:r>
        <w:rPr>
          <w:rFonts w:ascii="Times New Roman" w:eastAsiaTheme="minorEastAsia" w:hAnsi="Times New Roman" w:hint="eastAsia"/>
          <w:szCs w:val="21"/>
        </w:rPr>
        <w:t>E</w:t>
      </w:r>
      <w:r>
        <w:rPr>
          <w:rFonts w:ascii="Times New Roman" w:eastAsiaTheme="minorEastAsia" w:hAnsi="Times New Roman"/>
          <w:szCs w:val="21"/>
        </w:rPr>
        <w:t>GFR C797S</w:t>
      </w:r>
      <w:r>
        <w:rPr>
          <w:rFonts w:ascii="Times New Roman" w:eastAsiaTheme="minorEastAsia" w:hAnsi="Times New Roman" w:hint="eastAsia"/>
          <w:szCs w:val="21"/>
        </w:rPr>
        <w:t>などの新たな</w:t>
      </w:r>
      <w:r>
        <w:rPr>
          <w:rFonts w:ascii="Times New Roman" w:eastAsiaTheme="minorEastAsia" w:hAnsi="Times New Roman" w:hint="eastAsia"/>
          <w:szCs w:val="21"/>
        </w:rPr>
        <w:t>E</w:t>
      </w:r>
      <w:r>
        <w:rPr>
          <w:rFonts w:ascii="Times New Roman" w:eastAsiaTheme="minorEastAsia" w:hAnsi="Times New Roman"/>
          <w:szCs w:val="21"/>
        </w:rPr>
        <w:t>GFR</w:t>
      </w:r>
      <w:r>
        <w:rPr>
          <w:rFonts w:ascii="Times New Roman" w:eastAsiaTheme="minorEastAsia" w:hAnsi="Times New Roman" w:hint="eastAsia"/>
          <w:szCs w:val="21"/>
        </w:rPr>
        <w:t>遺伝子変異が耐性化に関わることが報告されている。</w:t>
      </w:r>
      <w:r>
        <w:rPr>
          <w:rFonts w:ascii="Times New Roman" w:eastAsiaTheme="minorEastAsia" w:hAnsi="Times New Roman" w:hint="eastAsia"/>
          <w:szCs w:val="21"/>
        </w:rPr>
        <w:lastRenderedPageBreak/>
        <w:t>これら新たな遺伝子変異を評価するうえで、耐性化獲得後の腫瘍組織検体のみでなく、</w:t>
      </w:r>
      <w:r w:rsidR="0007199F">
        <w:rPr>
          <w:rFonts w:ascii="Times New Roman" w:eastAsiaTheme="minorEastAsia" w:hAnsi="Times New Roman" w:hint="eastAsia"/>
          <w:szCs w:val="21"/>
        </w:rPr>
        <w:t>患者血液</w:t>
      </w:r>
      <w:r>
        <w:rPr>
          <w:rFonts w:ascii="Times New Roman" w:eastAsiaTheme="minorEastAsia" w:hAnsi="Times New Roman" w:hint="eastAsia"/>
          <w:szCs w:val="21"/>
        </w:rPr>
        <w:t>中の</w:t>
      </w:r>
      <w:r w:rsidR="0007199F">
        <w:rPr>
          <w:rFonts w:ascii="Times New Roman" w:eastAsiaTheme="minorEastAsia" w:hAnsi="Times New Roman" w:hint="eastAsia"/>
          <w:szCs w:val="21"/>
        </w:rPr>
        <w:t>癌細胞由来</w:t>
      </w:r>
      <w:r>
        <w:rPr>
          <w:rFonts w:ascii="Times New Roman" w:eastAsiaTheme="minorEastAsia" w:hAnsi="Times New Roman" w:hint="eastAsia"/>
          <w:szCs w:val="21"/>
        </w:rPr>
        <w:t>c</w:t>
      </w:r>
      <w:r>
        <w:rPr>
          <w:rFonts w:ascii="Times New Roman" w:eastAsiaTheme="minorEastAsia" w:hAnsi="Times New Roman"/>
          <w:szCs w:val="21"/>
        </w:rPr>
        <w:t>t</w:t>
      </w:r>
      <w:r w:rsidR="0007199F">
        <w:rPr>
          <w:rFonts w:ascii="Times New Roman" w:eastAsiaTheme="minorEastAsia" w:hAnsi="Times New Roman" w:hint="eastAsia"/>
          <w:szCs w:val="21"/>
        </w:rPr>
        <w:t>DNA</w:t>
      </w:r>
      <w:r w:rsidR="0007199F">
        <w:rPr>
          <w:rFonts w:ascii="Times New Roman" w:eastAsiaTheme="minorEastAsia" w:hAnsi="Times New Roman" w:hint="eastAsia"/>
          <w:szCs w:val="21"/>
        </w:rPr>
        <w:t>（</w:t>
      </w:r>
      <w:r w:rsidR="0007199F">
        <w:rPr>
          <w:rFonts w:ascii="Times New Roman" w:eastAsiaTheme="minorEastAsia" w:hAnsi="Times New Roman" w:hint="eastAsia"/>
          <w:szCs w:val="21"/>
        </w:rPr>
        <w:t>c</w:t>
      </w:r>
      <w:r w:rsidR="0007199F">
        <w:rPr>
          <w:rFonts w:ascii="Times New Roman" w:eastAsiaTheme="minorEastAsia" w:hAnsi="Times New Roman"/>
          <w:szCs w:val="21"/>
        </w:rPr>
        <w:t>irculating tumor DNA</w:t>
      </w:r>
      <w:r w:rsidR="0007199F">
        <w:rPr>
          <w:rFonts w:ascii="Times New Roman" w:eastAsiaTheme="minorEastAsia" w:hAnsi="Times New Roman" w:hint="eastAsia"/>
          <w:szCs w:val="21"/>
        </w:rPr>
        <w:t>）</w:t>
      </w:r>
      <w:r>
        <w:rPr>
          <w:rFonts w:ascii="Times New Roman" w:eastAsiaTheme="minorEastAsia" w:hAnsi="Times New Roman" w:hint="eastAsia"/>
          <w:szCs w:val="21"/>
        </w:rPr>
        <w:t>が有用であることが知られている。</w:t>
      </w:r>
    </w:p>
    <w:p w14:paraId="03E06865" w14:textId="3E9BCD99" w:rsidR="00122AF9" w:rsidRPr="002111E1" w:rsidRDefault="00EC6BE1" w:rsidP="00122AF9">
      <w:pPr>
        <w:ind w:left="57" w:firstLineChars="100" w:firstLine="240"/>
        <w:rPr>
          <w:rFonts w:ascii="Times New Roman" w:eastAsiaTheme="minorEastAsia" w:hAnsi="Times New Roman"/>
          <w:color w:val="000000" w:themeColor="text1"/>
          <w:szCs w:val="21"/>
        </w:rPr>
      </w:pPr>
      <w:r>
        <w:rPr>
          <w:rFonts w:ascii="Times New Roman" w:eastAsiaTheme="minorEastAsia" w:hAnsi="Times New Roman" w:hint="eastAsia"/>
          <w:szCs w:val="21"/>
        </w:rPr>
        <w:t>AEX20</w:t>
      </w:r>
      <w:r>
        <w:rPr>
          <w:rFonts w:ascii="Times New Roman" w:eastAsiaTheme="minorEastAsia" w:hAnsi="Times New Roman" w:hint="eastAsia"/>
          <w:szCs w:val="21"/>
        </w:rPr>
        <w:t>試験においても</w:t>
      </w:r>
      <w:r w:rsidR="0007199F">
        <w:rPr>
          <w:rFonts w:ascii="Times New Roman" w:eastAsiaTheme="minorEastAsia" w:hAnsi="Times New Roman" w:hint="eastAsia"/>
          <w:szCs w:val="21"/>
        </w:rPr>
        <w:t>、オシメルチニブ投与に伴い</w:t>
      </w:r>
      <w:r w:rsidR="0007199F">
        <w:rPr>
          <w:rFonts w:ascii="Times New Roman" w:eastAsiaTheme="minorEastAsia" w:hAnsi="Times New Roman" w:hint="eastAsia"/>
          <w:szCs w:val="21"/>
        </w:rPr>
        <w:t>EGFR</w:t>
      </w:r>
      <w:r w:rsidR="0007199F">
        <w:rPr>
          <w:rFonts w:ascii="Times New Roman" w:eastAsiaTheme="minorEastAsia" w:hAnsi="Times New Roman" w:hint="eastAsia"/>
          <w:szCs w:val="21"/>
        </w:rPr>
        <w:t>遺伝</w:t>
      </w:r>
      <w:r w:rsidR="0007199F" w:rsidRPr="002111E1">
        <w:rPr>
          <w:rFonts w:ascii="Times New Roman" w:eastAsiaTheme="minorEastAsia" w:hAnsi="Times New Roman" w:hint="eastAsia"/>
          <w:color w:val="000000" w:themeColor="text1"/>
          <w:szCs w:val="21"/>
        </w:rPr>
        <w:t>子</w:t>
      </w:r>
      <w:r w:rsidR="00003FC2" w:rsidRPr="002111E1">
        <w:rPr>
          <w:rFonts w:ascii="Times New Roman" w:eastAsiaTheme="minorEastAsia" w:hAnsi="Times New Roman" w:hint="eastAsia"/>
          <w:color w:val="000000" w:themeColor="text1"/>
          <w:szCs w:val="21"/>
        </w:rPr>
        <w:t>等</w:t>
      </w:r>
      <w:r w:rsidR="00A04246" w:rsidRPr="002111E1">
        <w:rPr>
          <w:rFonts w:ascii="Times New Roman" w:eastAsiaTheme="minorEastAsia" w:hAnsi="Times New Roman" w:hint="eastAsia"/>
          <w:color w:val="000000" w:themeColor="text1"/>
          <w:szCs w:val="21"/>
        </w:rPr>
        <w:t>に新規</w:t>
      </w:r>
      <w:r w:rsidR="0007199F" w:rsidRPr="002111E1">
        <w:rPr>
          <w:rFonts w:ascii="Times New Roman" w:eastAsiaTheme="minorEastAsia" w:hAnsi="Times New Roman" w:hint="eastAsia"/>
          <w:color w:val="000000" w:themeColor="text1"/>
          <w:szCs w:val="21"/>
        </w:rPr>
        <w:t>遺伝子変異状態が</w:t>
      </w:r>
      <w:r w:rsidR="00A04246" w:rsidRPr="002111E1">
        <w:rPr>
          <w:rFonts w:ascii="Times New Roman" w:eastAsiaTheme="minorEastAsia" w:hAnsi="Times New Roman" w:hint="eastAsia"/>
          <w:color w:val="000000" w:themeColor="text1"/>
          <w:szCs w:val="21"/>
        </w:rPr>
        <w:t>登場する</w:t>
      </w:r>
      <w:r w:rsidR="0007199F" w:rsidRPr="002111E1">
        <w:rPr>
          <w:rFonts w:ascii="Times New Roman" w:eastAsiaTheme="minorEastAsia" w:hAnsi="Times New Roman" w:hint="eastAsia"/>
          <w:color w:val="000000" w:themeColor="text1"/>
          <w:szCs w:val="21"/>
        </w:rPr>
        <w:t>可能性を考え、</w:t>
      </w:r>
      <w:r w:rsidRPr="002111E1">
        <w:rPr>
          <w:rFonts w:ascii="Times New Roman" w:eastAsiaTheme="minorEastAsia" w:hAnsi="Times New Roman" w:hint="eastAsia"/>
          <w:color w:val="000000" w:themeColor="text1"/>
          <w:szCs w:val="21"/>
        </w:rPr>
        <w:t>付随研究として、</w:t>
      </w:r>
      <w:r w:rsidR="0007199F" w:rsidRPr="002111E1">
        <w:rPr>
          <w:rFonts w:ascii="Times New Roman" w:eastAsiaTheme="minorEastAsia" w:hAnsi="Times New Roman" w:hint="eastAsia"/>
          <w:color w:val="000000" w:themeColor="text1"/>
          <w:szCs w:val="21"/>
        </w:rPr>
        <w:t>治験参加対象者の血液</w:t>
      </w:r>
      <w:r w:rsidRPr="002111E1">
        <w:rPr>
          <w:rFonts w:ascii="Times New Roman" w:eastAsiaTheme="minorEastAsia" w:hAnsi="Times New Roman" w:hint="eastAsia"/>
          <w:color w:val="000000" w:themeColor="text1"/>
          <w:szCs w:val="21"/>
        </w:rPr>
        <w:t>をオシメルチニブ</w:t>
      </w:r>
      <w:r w:rsidR="00A04246" w:rsidRPr="002111E1">
        <w:rPr>
          <w:rFonts w:ascii="Times New Roman" w:eastAsiaTheme="minorEastAsia" w:hAnsi="Times New Roman" w:hint="eastAsia"/>
          <w:color w:val="000000" w:themeColor="text1"/>
          <w:szCs w:val="21"/>
        </w:rPr>
        <w:t>投与</w:t>
      </w:r>
      <w:r w:rsidRPr="002111E1">
        <w:rPr>
          <w:rFonts w:ascii="Times New Roman" w:eastAsiaTheme="minorEastAsia" w:hAnsi="Times New Roman" w:hint="eastAsia"/>
          <w:color w:val="000000" w:themeColor="text1"/>
          <w:szCs w:val="21"/>
        </w:rPr>
        <w:t>前後で採取し、</w:t>
      </w:r>
      <w:r w:rsidRPr="002111E1">
        <w:rPr>
          <w:rFonts w:ascii="Times New Roman" w:eastAsiaTheme="minorEastAsia" w:hAnsi="Times New Roman" w:hint="eastAsia"/>
          <w:color w:val="000000" w:themeColor="text1"/>
          <w:szCs w:val="21"/>
        </w:rPr>
        <w:t>c</w:t>
      </w:r>
      <w:r w:rsidRPr="002111E1">
        <w:rPr>
          <w:rFonts w:ascii="Times New Roman" w:eastAsiaTheme="minorEastAsia" w:hAnsi="Times New Roman"/>
          <w:color w:val="000000" w:themeColor="text1"/>
          <w:szCs w:val="21"/>
        </w:rPr>
        <w:t>tDNA</w:t>
      </w:r>
      <w:r w:rsidRPr="002111E1">
        <w:rPr>
          <w:rFonts w:ascii="Times New Roman" w:eastAsiaTheme="minorEastAsia" w:hAnsi="Times New Roman" w:hint="eastAsia"/>
          <w:color w:val="000000" w:themeColor="text1"/>
          <w:szCs w:val="21"/>
        </w:rPr>
        <w:t>抽出後次世代シークエンサーを用いて</w:t>
      </w:r>
      <w:r w:rsidRPr="002111E1">
        <w:rPr>
          <w:rFonts w:ascii="Times New Roman" w:eastAsiaTheme="minorEastAsia" w:hAnsi="Times New Roman" w:hint="eastAsia"/>
          <w:color w:val="000000" w:themeColor="text1"/>
          <w:szCs w:val="21"/>
        </w:rPr>
        <w:t>E</w:t>
      </w:r>
      <w:r w:rsidRPr="002111E1">
        <w:rPr>
          <w:rFonts w:ascii="Times New Roman" w:eastAsiaTheme="minorEastAsia" w:hAnsi="Times New Roman"/>
          <w:color w:val="000000" w:themeColor="text1"/>
          <w:szCs w:val="21"/>
        </w:rPr>
        <w:t>GFR</w:t>
      </w:r>
      <w:r w:rsidRPr="002111E1">
        <w:rPr>
          <w:rFonts w:ascii="Times New Roman" w:eastAsiaTheme="minorEastAsia" w:hAnsi="Times New Roman" w:hint="eastAsia"/>
          <w:color w:val="000000" w:themeColor="text1"/>
          <w:szCs w:val="21"/>
        </w:rPr>
        <w:t>遺伝子変異</w:t>
      </w:r>
      <w:r w:rsidR="00003FC2" w:rsidRPr="002111E1">
        <w:rPr>
          <w:rFonts w:hint="eastAsia"/>
          <w:color w:val="000000" w:themeColor="text1"/>
        </w:rPr>
        <w:t>を含む耐性化に関わる遺伝子</w:t>
      </w:r>
      <w:r w:rsidRPr="002111E1">
        <w:rPr>
          <w:rFonts w:ascii="Times New Roman" w:eastAsiaTheme="minorEastAsia" w:hAnsi="Times New Roman" w:hint="eastAsia"/>
          <w:color w:val="000000" w:themeColor="text1"/>
          <w:szCs w:val="21"/>
        </w:rPr>
        <w:t>の状態の変化を評価することを予定していた。</w:t>
      </w:r>
      <w:r w:rsidR="00A04246" w:rsidRPr="002111E1">
        <w:rPr>
          <w:rFonts w:ascii="Times New Roman" w:eastAsiaTheme="minorEastAsia" w:hAnsi="Times New Roman" w:hint="eastAsia"/>
          <w:color w:val="000000" w:themeColor="text1"/>
          <w:szCs w:val="21"/>
        </w:rPr>
        <w:t>A</w:t>
      </w:r>
      <w:r w:rsidR="00A04246" w:rsidRPr="002111E1">
        <w:rPr>
          <w:rFonts w:ascii="Times New Roman" w:eastAsiaTheme="minorEastAsia" w:hAnsi="Times New Roman"/>
          <w:color w:val="000000" w:themeColor="text1"/>
          <w:szCs w:val="21"/>
        </w:rPr>
        <w:t>EX20</w:t>
      </w:r>
      <w:r w:rsidR="00A04246" w:rsidRPr="002111E1">
        <w:rPr>
          <w:rFonts w:ascii="Times New Roman" w:eastAsiaTheme="minorEastAsia" w:hAnsi="Times New Roman" w:hint="eastAsia"/>
          <w:color w:val="000000" w:themeColor="text1"/>
          <w:szCs w:val="21"/>
        </w:rPr>
        <w:t>試験参加時に付随研究の同意書も取得済みである。</w:t>
      </w:r>
    </w:p>
    <w:p w14:paraId="3E069CAC" w14:textId="4C60A914" w:rsidR="0066465B" w:rsidRDefault="00EC6BE1" w:rsidP="00EC6BE1">
      <w:pPr>
        <w:ind w:left="57" w:firstLineChars="100" w:firstLine="240"/>
        <w:rPr>
          <w:color w:val="000000" w:themeColor="text1"/>
        </w:rPr>
      </w:pPr>
      <w:r w:rsidRPr="002111E1">
        <w:rPr>
          <w:rFonts w:ascii="Times New Roman" w:eastAsiaTheme="minorEastAsia" w:hAnsi="Times New Roman" w:hint="eastAsia"/>
          <w:color w:val="000000" w:themeColor="text1"/>
          <w:szCs w:val="21"/>
        </w:rPr>
        <w:t>本研究の目的は、</w:t>
      </w:r>
      <w:r w:rsidRPr="002111E1">
        <w:rPr>
          <w:rFonts w:ascii="Times New Roman" w:eastAsiaTheme="minorEastAsia" w:hAnsi="Times New Roman" w:hint="eastAsia"/>
          <w:color w:val="000000" w:themeColor="text1"/>
          <w:szCs w:val="21"/>
        </w:rPr>
        <w:t>AEX20</w:t>
      </w:r>
      <w:r w:rsidRPr="002111E1">
        <w:rPr>
          <w:rFonts w:ascii="Times New Roman" w:eastAsiaTheme="minorEastAsia" w:hAnsi="Times New Roman" w:hint="eastAsia"/>
          <w:color w:val="000000" w:themeColor="text1"/>
          <w:szCs w:val="21"/>
        </w:rPr>
        <w:t>試験の付随研究を進め、すでに同意を取得し採取保管している血液検体から</w:t>
      </w:r>
      <w:r w:rsidRPr="002111E1">
        <w:rPr>
          <w:rFonts w:ascii="Times New Roman" w:eastAsiaTheme="minorEastAsia" w:hAnsi="Times New Roman" w:hint="eastAsia"/>
          <w:color w:val="000000" w:themeColor="text1"/>
          <w:szCs w:val="21"/>
        </w:rPr>
        <w:t>c</w:t>
      </w:r>
      <w:r w:rsidRPr="002111E1">
        <w:rPr>
          <w:rFonts w:ascii="Times New Roman" w:eastAsiaTheme="minorEastAsia" w:hAnsi="Times New Roman"/>
          <w:color w:val="000000" w:themeColor="text1"/>
          <w:szCs w:val="21"/>
        </w:rPr>
        <w:t>t</w:t>
      </w:r>
      <w:r w:rsidR="00122AF9" w:rsidRPr="002111E1">
        <w:rPr>
          <w:color w:val="000000" w:themeColor="text1"/>
        </w:rPr>
        <w:t>DNA</w:t>
      </w:r>
      <w:r w:rsidR="00122AF9" w:rsidRPr="002111E1">
        <w:rPr>
          <w:rFonts w:hint="eastAsia"/>
          <w:color w:val="000000" w:themeColor="text1"/>
        </w:rPr>
        <w:t>を抽出し、</w:t>
      </w:r>
      <w:r w:rsidR="00886FCB" w:rsidRPr="002111E1">
        <w:rPr>
          <w:color w:val="000000" w:themeColor="text1"/>
        </w:rPr>
        <w:t>EGFR</w:t>
      </w:r>
      <w:r w:rsidR="00886FCB" w:rsidRPr="002111E1">
        <w:rPr>
          <w:rFonts w:hint="eastAsia"/>
          <w:color w:val="000000" w:themeColor="text1"/>
        </w:rPr>
        <w:t>遺伝子</w:t>
      </w:r>
      <w:r w:rsidRPr="002111E1">
        <w:rPr>
          <w:rFonts w:hint="eastAsia"/>
          <w:color w:val="000000" w:themeColor="text1"/>
        </w:rPr>
        <w:t>の変異状態</w:t>
      </w:r>
      <w:r w:rsidR="00003FC2" w:rsidRPr="002111E1">
        <w:rPr>
          <w:rFonts w:hint="eastAsia"/>
          <w:color w:val="000000" w:themeColor="text1"/>
        </w:rPr>
        <w:t>を含む耐性化に関わる体細胞遺伝子変異</w:t>
      </w:r>
      <w:proofErr w:type="gramStart"/>
      <w:r w:rsidRPr="002111E1">
        <w:rPr>
          <w:rFonts w:hint="eastAsia"/>
          <w:color w:val="000000" w:themeColor="text1"/>
        </w:rPr>
        <w:t>を</w:t>
      </w:r>
      <w:proofErr w:type="gramEnd"/>
      <w:r w:rsidRPr="002111E1">
        <w:rPr>
          <w:rFonts w:hint="eastAsia"/>
          <w:color w:val="000000" w:themeColor="text1"/>
        </w:rPr>
        <w:t>次世代シークエンサーを用いて評価す</w:t>
      </w:r>
      <w:r>
        <w:rPr>
          <w:rFonts w:hint="eastAsia"/>
          <w:color w:val="000000" w:themeColor="text1"/>
        </w:rPr>
        <w:t>ることである。</w:t>
      </w:r>
    </w:p>
    <w:p w14:paraId="536CD3B6" w14:textId="0415478F" w:rsidR="00177D18" w:rsidRPr="009D6A40" w:rsidRDefault="00177D18" w:rsidP="002020EB">
      <w:pPr>
        <w:autoSpaceDE w:val="0"/>
        <w:autoSpaceDN w:val="0"/>
        <w:adjustRightInd w:val="0"/>
        <w:spacing w:line="0" w:lineRule="atLeast"/>
        <w:jc w:val="left"/>
        <w:rPr>
          <w:color w:val="000000" w:themeColor="text1"/>
          <w:szCs w:val="24"/>
        </w:rPr>
      </w:pPr>
    </w:p>
    <w:p w14:paraId="3F66F903" w14:textId="77777777" w:rsidR="009D6A40" w:rsidRPr="009D6A40" w:rsidRDefault="009D6A40" w:rsidP="002020EB">
      <w:pPr>
        <w:autoSpaceDE w:val="0"/>
        <w:autoSpaceDN w:val="0"/>
        <w:adjustRightInd w:val="0"/>
        <w:spacing w:line="0" w:lineRule="atLeast"/>
        <w:jc w:val="left"/>
        <w:rPr>
          <w:color w:val="000000" w:themeColor="text1"/>
          <w:szCs w:val="24"/>
        </w:rPr>
      </w:pPr>
    </w:p>
    <w:p w14:paraId="0EB32618" w14:textId="5B4CEAD8" w:rsidR="000D72A9" w:rsidRDefault="000D72A9" w:rsidP="000D72A9">
      <w:pPr>
        <w:outlineLvl w:val="0"/>
        <w:rPr>
          <w:rFonts w:ascii="Book Antiqua" w:hAnsi="Book Antiqua"/>
          <w:color w:val="000000" w:themeColor="text1"/>
        </w:rPr>
      </w:pPr>
      <w:r w:rsidRPr="009D6A40">
        <w:rPr>
          <w:rFonts w:ascii="Book Antiqua" w:hAnsi="Book Antiqua"/>
          <w:color w:val="000000" w:themeColor="text1"/>
          <w:szCs w:val="24"/>
        </w:rPr>
        <w:t>2.</w:t>
      </w:r>
      <w:r w:rsidR="008B073E" w:rsidRPr="009D6A40">
        <w:rPr>
          <w:rFonts w:ascii="Book Antiqua" w:hAnsi="Book Antiqua" w:hint="eastAsia"/>
          <w:color w:val="000000" w:themeColor="text1"/>
          <w:szCs w:val="24"/>
        </w:rPr>
        <w:t xml:space="preserve"> </w:t>
      </w:r>
      <w:r w:rsidR="002F20B5">
        <w:rPr>
          <w:rFonts w:ascii="Book Antiqua" w:hAnsi="Book Antiqua" w:hint="eastAsia"/>
          <w:color w:val="000000" w:themeColor="text1"/>
        </w:rPr>
        <w:t>研究対象と</w:t>
      </w:r>
      <w:r>
        <w:rPr>
          <w:rFonts w:ascii="Book Antiqua" w:hAnsi="Book Antiqua" w:hint="eastAsia"/>
          <w:color w:val="000000" w:themeColor="text1"/>
        </w:rPr>
        <w:t>方法</w:t>
      </w:r>
    </w:p>
    <w:p w14:paraId="421DB64A" w14:textId="232B550E" w:rsidR="002020EB" w:rsidRDefault="002020EB" w:rsidP="002020EB">
      <w:pPr>
        <w:rPr>
          <w:color w:val="000000" w:themeColor="text1"/>
        </w:rPr>
      </w:pPr>
      <w:r>
        <w:rPr>
          <w:color w:val="000000" w:themeColor="text1"/>
        </w:rPr>
        <w:t>2.1</w:t>
      </w:r>
      <w:r>
        <w:rPr>
          <w:rFonts w:hint="eastAsia"/>
          <w:color w:val="000000" w:themeColor="text1"/>
        </w:rPr>
        <w:t>.</w:t>
      </w:r>
      <w:r>
        <w:rPr>
          <w:color w:val="000000" w:themeColor="text1"/>
        </w:rPr>
        <w:t xml:space="preserve"> </w:t>
      </w:r>
      <w:r>
        <w:rPr>
          <w:rFonts w:hint="eastAsia"/>
          <w:color w:val="000000" w:themeColor="text1"/>
        </w:rPr>
        <w:t>研究対象検体</w:t>
      </w:r>
    </w:p>
    <w:p w14:paraId="08E70F66" w14:textId="3DE7DAF4" w:rsidR="002020EB" w:rsidRDefault="002020EB" w:rsidP="002020EB">
      <w:pPr>
        <w:ind w:firstLine="240"/>
        <w:rPr>
          <w:color w:val="000000" w:themeColor="text1"/>
        </w:rPr>
      </w:pPr>
      <w:r>
        <w:rPr>
          <w:rFonts w:ascii="Book Antiqua" w:hAnsi="Book Antiqua" w:hint="eastAsia"/>
          <w:color w:val="000000" w:themeColor="text1"/>
        </w:rPr>
        <w:t>先述した</w:t>
      </w:r>
      <w:r>
        <w:rPr>
          <w:rFonts w:ascii="Times New Roman" w:eastAsiaTheme="minorEastAsia" w:hAnsi="Times New Roman" w:hint="eastAsia"/>
          <w:szCs w:val="21"/>
        </w:rPr>
        <w:t>多施設共同医師主導治験</w:t>
      </w:r>
      <w:r>
        <w:rPr>
          <w:rFonts w:ascii="Times New Roman" w:eastAsiaTheme="minorEastAsia" w:hAnsi="Times New Roman" w:hint="eastAsia"/>
          <w:szCs w:val="21"/>
        </w:rPr>
        <w:t>(</w:t>
      </w:r>
      <w:r>
        <w:rPr>
          <w:rFonts w:ascii="Times New Roman" w:eastAsiaTheme="minorEastAsia" w:hAnsi="Times New Roman"/>
          <w:szCs w:val="21"/>
        </w:rPr>
        <w:t>AEX20; Protocol:KCTR-D009, UMIN000031929</w:t>
      </w:r>
      <w:r>
        <w:rPr>
          <w:rFonts w:ascii="Times New Roman" w:eastAsiaTheme="minorEastAsia" w:hAnsi="Times New Roman" w:hint="eastAsia"/>
          <w:szCs w:val="21"/>
        </w:rPr>
        <w:t>）の研究プロトコールにも明記されている通り、既に、</w:t>
      </w:r>
      <w:r w:rsidRPr="000D72A9">
        <w:rPr>
          <w:rFonts w:ascii="Book Antiqua" w:hAnsi="Book Antiqua" w:hint="eastAsia"/>
          <w:color w:val="000000" w:themeColor="text1"/>
        </w:rPr>
        <w:t>以下の条件を満たす</w:t>
      </w:r>
      <w:r w:rsidRPr="00853ADA">
        <w:rPr>
          <w:rFonts w:ascii="Book Antiqua" w:hAnsi="Book Antiqua" w:hint="eastAsia"/>
          <w:color w:val="000000" w:themeColor="text1"/>
        </w:rPr>
        <w:t>患者さん</w:t>
      </w:r>
      <w:r w:rsidR="00EC6BE1" w:rsidRPr="00853ADA">
        <w:rPr>
          <w:rFonts w:ascii="Book Antiqua" w:hAnsi="Book Antiqua" w:hint="eastAsia"/>
          <w:color w:val="000000" w:themeColor="text1"/>
        </w:rPr>
        <w:t>12</w:t>
      </w:r>
      <w:r w:rsidRPr="00853ADA">
        <w:rPr>
          <w:rFonts w:ascii="Book Antiqua" w:hAnsi="Book Antiqua" w:hint="eastAsia"/>
          <w:color w:val="000000" w:themeColor="text1"/>
        </w:rPr>
        <w:t>人</w:t>
      </w:r>
      <w:r>
        <w:rPr>
          <w:rFonts w:ascii="Book Antiqua" w:hAnsi="Book Antiqua" w:hint="eastAsia"/>
          <w:color w:val="000000" w:themeColor="text1"/>
        </w:rPr>
        <w:t>に</w:t>
      </w:r>
      <w:r w:rsidRPr="000D72A9">
        <w:rPr>
          <w:rFonts w:ascii="Book Antiqua" w:hAnsi="Book Antiqua" w:hint="eastAsia"/>
          <w:color w:val="000000" w:themeColor="text1"/>
        </w:rPr>
        <w:t>説明文書を用いて同意を得</w:t>
      </w:r>
      <w:r>
        <w:rPr>
          <w:rFonts w:ascii="Book Antiqua" w:hAnsi="Book Antiqua" w:hint="eastAsia"/>
          <w:color w:val="000000" w:themeColor="text1"/>
        </w:rPr>
        <w:t>た上で</w:t>
      </w:r>
      <w:r>
        <w:rPr>
          <w:rFonts w:hint="eastAsia"/>
          <w:color w:val="000000" w:themeColor="text1"/>
        </w:rPr>
        <w:t>研究プロトコールの一部として血液を採取・保存している（以下</w:t>
      </w:r>
      <w:r>
        <w:rPr>
          <w:rFonts w:ascii="Times New Roman" w:eastAsiaTheme="minorEastAsia" w:hAnsi="Times New Roman"/>
          <w:szCs w:val="21"/>
        </w:rPr>
        <w:t xml:space="preserve">AEX20; </w:t>
      </w:r>
      <w:r>
        <w:rPr>
          <w:rFonts w:ascii="Times New Roman" w:eastAsiaTheme="minorEastAsia" w:hAnsi="Times New Roman" w:hint="eastAsia"/>
          <w:szCs w:val="21"/>
        </w:rPr>
        <w:t>P</w:t>
      </w:r>
      <w:r>
        <w:rPr>
          <w:rFonts w:ascii="Times New Roman" w:eastAsiaTheme="minorEastAsia" w:hAnsi="Times New Roman"/>
          <w:szCs w:val="21"/>
        </w:rPr>
        <w:t>rotocol:KCTR-D009, UMIN000031929</w:t>
      </w:r>
      <w:r>
        <w:rPr>
          <w:rFonts w:ascii="Times New Roman" w:eastAsiaTheme="minorEastAsia" w:hAnsi="Times New Roman" w:hint="eastAsia"/>
          <w:szCs w:val="21"/>
        </w:rPr>
        <w:t>の当該箇所</w:t>
      </w:r>
      <w:r>
        <w:rPr>
          <w:rFonts w:hint="eastAsia"/>
          <w:color w:val="000000" w:themeColor="text1"/>
        </w:rPr>
        <w:t>抜粋）。</w:t>
      </w:r>
    </w:p>
    <w:p w14:paraId="708D978F" w14:textId="3F239555" w:rsidR="002020EB" w:rsidRDefault="002020EB" w:rsidP="002020EB">
      <w:pPr>
        <w:rPr>
          <w:color w:val="000000" w:themeColor="text1"/>
        </w:rPr>
      </w:pPr>
      <w:r>
        <w:rPr>
          <w:rFonts w:hint="eastAsia"/>
          <w:color w:val="000000" w:themeColor="text1"/>
        </w:rPr>
        <w:t>-</w:t>
      </w:r>
      <w:r>
        <w:rPr>
          <w:color w:val="000000" w:themeColor="text1"/>
        </w:rPr>
        <w:t>---------------------------------------</w:t>
      </w:r>
    </w:p>
    <w:p w14:paraId="638119C2" w14:textId="4208B7A0" w:rsidR="002020EB" w:rsidRPr="000D4EE1" w:rsidRDefault="002020EB" w:rsidP="002020EB">
      <w:pPr>
        <w:pStyle w:val="2"/>
        <w:numPr>
          <w:ilvl w:val="0"/>
          <w:numId w:val="0"/>
        </w:numPr>
        <w:rPr>
          <w:rFonts w:ascii="Times New Roman" w:eastAsiaTheme="minorEastAsia" w:hAnsi="Times New Roman"/>
          <w:sz w:val="21"/>
          <w:szCs w:val="21"/>
        </w:rPr>
      </w:pPr>
      <w:bookmarkStart w:id="0" w:name="_Toc44938269"/>
      <w:r>
        <w:rPr>
          <w:rFonts w:ascii="Times New Roman" w:eastAsiaTheme="minorEastAsia" w:hAnsi="Times New Roman" w:hint="eastAsia"/>
          <w:sz w:val="21"/>
          <w:szCs w:val="21"/>
        </w:rPr>
        <w:t>1</w:t>
      </w:r>
      <w:r>
        <w:rPr>
          <w:rFonts w:ascii="Times New Roman" w:eastAsiaTheme="minorEastAsia" w:hAnsi="Times New Roman"/>
          <w:sz w:val="21"/>
          <w:szCs w:val="21"/>
        </w:rPr>
        <w:t xml:space="preserve">2.7 </w:t>
      </w:r>
      <w:r w:rsidRPr="000D4EE1">
        <w:rPr>
          <w:rFonts w:ascii="Times New Roman" w:eastAsiaTheme="minorEastAsia" w:hAnsi="Times New Roman"/>
          <w:sz w:val="21"/>
          <w:szCs w:val="21"/>
        </w:rPr>
        <w:t>血中</w:t>
      </w:r>
      <w:r w:rsidRPr="000D4EE1">
        <w:rPr>
          <w:rFonts w:ascii="Times New Roman" w:eastAsiaTheme="minorEastAsia" w:hAnsi="Times New Roman"/>
          <w:sz w:val="21"/>
          <w:szCs w:val="21"/>
        </w:rPr>
        <w:t>DNA</w:t>
      </w:r>
      <w:r w:rsidRPr="000D4EE1">
        <w:rPr>
          <w:rFonts w:ascii="Times New Roman" w:eastAsiaTheme="minorEastAsia" w:hAnsi="Times New Roman"/>
          <w:sz w:val="21"/>
          <w:szCs w:val="21"/>
        </w:rPr>
        <w:t>採血</w:t>
      </w:r>
      <w:bookmarkEnd w:id="0"/>
    </w:p>
    <w:p w14:paraId="493BB173" w14:textId="637943B9" w:rsidR="002020EB" w:rsidRPr="000D4EE1" w:rsidRDefault="002020EB" w:rsidP="002020EB">
      <w:pPr>
        <w:rPr>
          <w:rFonts w:ascii="Times New Roman" w:eastAsiaTheme="minorEastAsia" w:hAnsi="Times New Roman"/>
          <w:szCs w:val="21"/>
        </w:rPr>
      </w:pPr>
      <w:r w:rsidRPr="000D4EE1">
        <w:rPr>
          <w:rFonts w:ascii="Times New Roman" w:eastAsiaTheme="minorEastAsia" w:hAnsi="Times New Roman"/>
          <w:szCs w:val="21"/>
        </w:rPr>
        <w:t>・採血のみ実施する。</w:t>
      </w:r>
    </w:p>
    <w:p w14:paraId="5A9AF436" w14:textId="57993130" w:rsidR="002020EB" w:rsidRDefault="002020EB" w:rsidP="002020EB">
      <w:pPr>
        <w:rPr>
          <w:rFonts w:ascii="Times New Roman" w:eastAsiaTheme="minorEastAsia" w:hAnsi="Times New Roman"/>
          <w:szCs w:val="21"/>
        </w:rPr>
      </w:pPr>
      <w:r w:rsidRPr="000D4EE1">
        <w:rPr>
          <w:rFonts w:ascii="Times New Roman" w:eastAsiaTheme="minorEastAsia" w:hAnsi="Times New Roman"/>
          <w:szCs w:val="21"/>
        </w:rPr>
        <w:t>・血液中に存在する腫瘍由来の</w:t>
      </w:r>
      <w:r w:rsidR="00F40C29">
        <w:rPr>
          <w:rFonts w:ascii="Times New Roman" w:eastAsiaTheme="minorEastAsia" w:hAnsi="Times New Roman"/>
          <w:szCs w:val="21"/>
        </w:rPr>
        <w:t>ct</w:t>
      </w:r>
      <w:r w:rsidRPr="000D4EE1">
        <w:rPr>
          <w:rFonts w:ascii="Times New Roman" w:eastAsiaTheme="minorEastAsia" w:hAnsi="Times New Roman"/>
          <w:szCs w:val="21"/>
        </w:rPr>
        <w:t>DNA(Circulating Tumor DNA)</w:t>
      </w:r>
      <w:r w:rsidRPr="000D4EE1">
        <w:rPr>
          <w:rFonts w:ascii="Times New Roman" w:eastAsiaTheme="minorEastAsia" w:hAnsi="Times New Roman"/>
          <w:szCs w:val="21"/>
        </w:rPr>
        <w:t>を採血した血漿試料から抽出し、耐性化に関わる体細胞遺伝子変異の状態を評価する可能性がある。同意を得られた検体については慶應義塾大学医学部内科学</w:t>
      </w:r>
      <w:r w:rsidRPr="000D4EE1">
        <w:rPr>
          <w:rFonts w:ascii="Times New Roman" w:eastAsiaTheme="minorEastAsia" w:hAnsi="Times New Roman"/>
          <w:szCs w:val="21"/>
        </w:rPr>
        <w:t>(</w:t>
      </w:r>
      <w:r w:rsidRPr="000D4EE1">
        <w:rPr>
          <w:rFonts w:ascii="Times New Roman" w:eastAsiaTheme="minorEastAsia" w:hAnsi="Times New Roman"/>
          <w:szCs w:val="21"/>
        </w:rPr>
        <w:t>呼吸器</w:t>
      </w:r>
      <w:r w:rsidRPr="000D4EE1">
        <w:rPr>
          <w:rFonts w:ascii="Times New Roman" w:eastAsiaTheme="minorEastAsia" w:hAnsi="Times New Roman"/>
          <w:szCs w:val="21"/>
        </w:rPr>
        <w:t>)</w:t>
      </w:r>
      <w:r w:rsidRPr="000D4EE1">
        <w:rPr>
          <w:rFonts w:ascii="Times New Roman" w:eastAsiaTheme="minorEastAsia" w:hAnsi="Times New Roman"/>
          <w:szCs w:val="21"/>
        </w:rPr>
        <w:t>の研究室へ送付し冷凍保存される</w:t>
      </w:r>
      <w:r>
        <w:rPr>
          <w:rFonts w:ascii="Times New Roman" w:eastAsiaTheme="minorEastAsia" w:hAnsi="Times New Roman" w:hint="eastAsia"/>
          <w:szCs w:val="21"/>
        </w:rPr>
        <w:t>。</w:t>
      </w:r>
    </w:p>
    <w:p w14:paraId="1F66DC36" w14:textId="46557F31" w:rsidR="002020EB" w:rsidRPr="002020EB" w:rsidRDefault="002020EB" w:rsidP="002020EB">
      <w:pPr>
        <w:rPr>
          <w:color w:val="000000" w:themeColor="text1"/>
        </w:rPr>
      </w:pPr>
      <w:r>
        <w:rPr>
          <w:rFonts w:hint="eastAsia"/>
          <w:color w:val="000000" w:themeColor="text1"/>
        </w:rPr>
        <w:t>-</w:t>
      </w:r>
      <w:r>
        <w:rPr>
          <w:color w:val="000000" w:themeColor="text1"/>
        </w:rPr>
        <w:t>---------------------------------------</w:t>
      </w:r>
    </w:p>
    <w:p w14:paraId="7034E990" w14:textId="14BB6D07" w:rsidR="002020EB" w:rsidRPr="002020EB" w:rsidRDefault="002020EB" w:rsidP="002020EB">
      <w:pPr>
        <w:ind w:firstLine="240"/>
        <w:rPr>
          <w:color w:val="000000" w:themeColor="text1"/>
        </w:rPr>
      </w:pPr>
      <w:r>
        <w:rPr>
          <w:rFonts w:hint="eastAsia"/>
          <w:color w:val="000000" w:themeColor="text1"/>
        </w:rPr>
        <w:t>本研究では同血液検体を用いた解析を行う。</w:t>
      </w:r>
    </w:p>
    <w:p w14:paraId="30DA4F37" w14:textId="77777777" w:rsidR="002020EB" w:rsidRPr="002020EB" w:rsidRDefault="002020EB" w:rsidP="000D72A9">
      <w:pPr>
        <w:outlineLvl w:val="0"/>
        <w:rPr>
          <w:rFonts w:ascii="Book Antiqua" w:hAnsi="Book Antiqua"/>
          <w:color w:val="000000" w:themeColor="text1"/>
        </w:rPr>
      </w:pPr>
    </w:p>
    <w:p w14:paraId="7E015A6E" w14:textId="2C3189B4" w:rsidR="000D72A9" w:rsidRPr="000D72A9" w:rsidRDefault="000D72A9" w:rsidP="000D72A9">
      <w:pPr>
        <w:outlineLvl w:val="0"/>
        <w:rPr>
          <w:rFonts w:ascii="Book Antiqua" w:hAnsi="Book Antiqua"/>
          <w:color w:val="000000" w:themeColor="text1"/>
        </w:rPr>
      </w:pPr>
      <w:r>
        <w:rPr>
          <w:rFonts w:ascii="Book Antiqua" w:hAnsi="Book Antiqua"/>
          <w:color w:val="000000" w:themeColor="text1"/>
        </w:rPr>
        <w:t>2.</w:t>
      </w:r>
      <w:r w:rsidR="002020EB">
        <w:rPr>
          <w:rFonts w:ascii="Book Antiqua" w:hAnsi="Book Antiqua"/>
          <w:color w:val="000000" w:themeColor="text1"/>
        </w:rPr>
        <w:t>2</w:t>
      </w:r>
      <w:r w:rsidRPr="00D439A1">
        <w:rPr>
          <w:rFonts w:ascii="Book Antiqua" w:hAnsi="Book Antiqua"/>
          <w:color w:val="000000" w:themeColor="text1"/>
        </w:rPr>
        <w:t>.</w:t>
      </w:r>
      <w:r>
        <w:rPr>
          <w:rFonts w:ascii="Book Antiqua" w:hAnsi="Book Antiqua" w:hint="eastAsia"/>
          <w:color w:val="000000" w:themeColor="text1"/>
        </w:rPr>
        <w:t xml:space="preserve"> </w:t>
      </w:r>
      <w:r w:rsidRPr="000D72A9">
        <w:rPr>
          <w:rFonts w:ascii="Book Antiqua" w:hAnsi="Book Antiqua" w:hint="eastAsia"/>
          <w:color w:val="000000" w:themeColor="text1"/>
        </w:rPr>
        <w:t>同意取得</w:t>
      </w:r>
    </w:p>
    <w:p w14:paraId="14F728D9" w14:textId="2BA1F10D" w:rsidR="000D72A9" w:rsidRPr="000D72A9" w:rsidRDefault="00122AF9" w:rsidP="00122AF9">
      <w:pPr>
        <w:ind w:firstLineChars="50" w:firstLine="120"/>
        <w:outlineLvl w:val="0"/>
        <w:rPr>
          <w:rFonts w:ascii="Book Antiqua" w:hAnsi="Book Antiqua"/>
          <w:color w:val="000000" w:themeColor="text1"/>
        </w:rPr>
      </w:pPr>
      <w:r>
        <w:rPr>
          <w:rFonts w:ascii="Book Antiqua" w:hAnsi="Book Antiqua" w:hint="eastAsia"/>
          <w:color w:val="000000" w:themeColor="text1"/>
        </w:rPr>
        <w:t>先述した</w:t>
      </w:r>
      <w:r w:rsidR="002020EB">
        <w:rPr>
          <w:rFonts w:ascii="Times New Roman" w:eastAsiaTheme="minorEastAsia" w:hAnsi="Times New Roman" w:hint="eastAsia"/>
          <w:szCs w:val="21"/>
        </w:rPr>
        <w:t>多</w:t>
      </w:r>
      <w:r>
        <w:rPr>
          <w:rFonts w:ascii="Times New Roman" w:eastAsiaTheme="minorEastAsia" w:hAnsi="Times New Roman" w:hint="eastAsia"/>
          <w:szCs w:val="21"/>
        </w:rPr>
        <w:t>施設共同医師主導治験（</w:t>
      </w:r>
      <w:r>
        <w:rPr>
          <w:rFonts w:ascii="Times New Roman" w:eastAsiaTheme="minorEastAsia" w:hAnsi="Times New Roman"/>
          <w:szCs w:val="21"/>
        </w:rPr>
        <w:t>AEX20</w:t>
      </w:r>
      <w:r w:rsidR="002020EB">
        <w:rPr>
          <w:rFonts w:ascii="Times New Roman" w:eastAsiaTheme="minorEastAsia" w:hAnsi="Times New Roman" w:hint="eastAsia"/>
          <w:szCs w:val="21"/>
        </w:rPr>
        <w:t>;</w:t>
      </w:r>
      <w:r w:rsidR="002020EB">
        <w:rPr>
          <w:rFonts w:ascii="Times New Roman" w:eastAsiaTheme="minorEastAsia" w:hAnsi="Times New Roman"/>
          <w:szCs w:val="21"/>
        </w:rPr>
        <w:t xml:space="preserve"> </w:t>
      </w:r>
      <w:r>
        <w:rPr>
          <w:rFonts w:ascii="Times New Roman" w:eastAsiaTheme="minorEastAsia" w:hAnsi="Times New Roman"/>
          <w:szCs w:val="21"/>
        </w:rPr>
        <w:t>Protocol:KCTR-D009</w:t>
      </w:r>
      <w:r w:rsidR="002020EB">
        <w:rPr>
          <w:rFonts w:ascii="Times New Roman" w:eastAsiaTheme="minorEastAsia" w:hAnsi="Times New Roman"/>
          <w:szCs w:val="21"/>
        </w:rPr>
        <w:t>, UMIN000031929</w:t>
      </w:r>
      <w:r>
        <w:rPr>
          <w:rFonts w:ascii="Times New Roman" w:eastAsiaTheme="minorEastAsia" w:hAnsi="Times New Roman" w:hint="eastAsia"/>
          <w:szCs w:val="21"/>
        </w:rPr>
        <w:t>）</w:t>
      </w:r>
      <w:r w:rsidR="002020EB">
        <w:rPr>
          <w:rFonts w:ascii="Times New Roman" w:eastAsiaTheme="minorEastAsia" w:hAnsi="Times New Roman" w:hint="eastAsia"/>
          <w:szCs w:val="21"/>
        </w:rPr>
        <w:t>の研究プロトコールに</w:t>
      </w:r>
      <w:r w:rsidR="002020EB">
        <w:rPr>
          <w:rFonts w:ascii="Book Antiqua" w:hAnsi="Book Antiqua" w:hint="eastAsia"/>
          <w:color w:val="000000" w:themeColor="text1"/>
        </w:rPr>
        <w:t>準ずる</w:t>
      </w:r>
      <w:r w:rsidR="002020EB">
        <w:rPr>
          <w:rFonts w:ascii="Book Antiqua" w:hAnsi="Book Antiqua"/>
          <w:color w:val="000000" w:themeColor="text1"/>
        </w:rPr>
        <w:t>(</w:t>
      </w:r>
      <w:r w:rsidR="002020EB">
        <w:rPr>
          <w:rFonts w:ascii="Book Antiqua" w:hAnsi="Book Antiqua" w:hint="eastAsia"/>
          <w:color w:val="000000" w:themeColor="text1"/>
        </w:rPr>
        <w:t>下記項目</w:t>
      </w:r>
      <w:r w:rsidR="002020EB">
        <w:rPr>
          <w:rFonts w:ascii="Book Antiqua" w:hAnsi="Book Antiqua" w:hint="eastAsia"/>
          <w:color w:val="000000" w:themeColor="text1"/>
        </w:rPr>
        <w:t>)</w:t>
      </w:r>
      <w:r w:rsidR="006512E8">
        <w:rPr>
          <w:rFonts w:ascii="Book Antiqua" w:hAnsi="Book Antiqua" w:hint="eastAsia"/>
          <w:color w:val="000000" w:themeColor="text1"/>
        </w:rPr>
        <w:t>。</w:t>
      </w:r>
      <w:r w:rsidR="002020EB">
        <w:rPr>
          <w:rFonts w:ascii="Book Antiqua" w:hAnsi="Book Antiqua" w:hint="eastAsia"/>
          <w:color w:val="000000" w:themeColor="text1"/>
        </w:rPr>
        <w:t>なお、すでに同</w:t>
      </w:r>
      <w:r w:rsidR="002020EB">
        <w:rPr>
          <w:rFonts w:ascii="Times New Roman" w:eastAsiaTheme="minorEastAsia" w:hAnsi="Times New Roman" w:hint="eastAsia"/>
          <w:szCs w:val="21"/>
        </w:rPr>
        <w:t>治験プロトコール</w:t>
      </w:r>
      <w:r w:rsidR="00A21989">
        <w:rPr>
          <w:rFonts w:ascii="Times New Roman" w:eastAsiaTheme="minorEastAsia" w:hAnsi="Times New Roman" w:hint="eastAsia"/>
          <w:szCs w:val="21"/>
        </w:rPr>
        <w:t>に準じて</w:t>
      </w:r>
      <w:r w:rsidR="002020EB">
        <w:rPr>
          <w:rFonts w:ascii="Times New Roman" w:eastAsiaTheme="minorEastAsia" w:hAnsi="Times New Roman" w:hint="eastAsia"/>
          <w:szCs w:val="21"/>
        </w:rPr>
        <w:t>同意書は取得している。</w:t>
      </w:r>
    </w:p>
    <w:p w14:paraId="1C9FAA4A" w14:textId="259A44E4" w:rsidR="00122AF9" w:rsidRPr="00122AF9" w:rsidRDefault="00122AF9" w:rsidP="00122AF9">
      <w:pPr>
        <w:pStyle w:val="TextIndt1"/>
        <w:numPr>
          <w:ilvl w:val="0"/>
          <w:numId w:val="3"/>
        </w:numPr>
        <w:rPr>
          <w:rFonts w:asciiTheme="minorEastAsia" w:eastAsiaTheme="minorEastAsia" w:hAnsiTheme="minorEastAsia"/>
          <w:sz w:val="24"/>
        </w:rPr>
      </w:pPr>
      <w:r w:rsidRPr="00122AF9">
        <w:rPr>
          <w:rFonts w:asciiTheme="minorEastAsia" w:eastAsiaTheme="minorEastAsia" w:hAnsiTheme="minorEastAsia"/>
          <w:sz w:val="24"/>
        </w:rPr>
        <w:t>同意取得時の年齢が20歳以上の患者(性別問わず、入院・外来問わず)</w:t>
      </w:r>
    </w:p>
    <w:p w14:paraId="34549042" w14:textId="77777777" w:rsidR="00122AF9" w:rsidRPr="00122AF9" w:rsidRDefault="00122AF9" w:rsidP="00122AF9">
      <w:pPr>
        <w:pStyle w:val="TextIndt1"/>
        <w:numPr>
          <w:ilvl w:val="0"/>
          <w:numId w:val="3"/>
        </w:numPr>
        <w:rPr>
          <w:rFonts w:asciiTheme="minorEastAsia" w:eastAsiaTheme="minorEastAsia" w:hAnsiTheme="minorEastAsia"/>
          <w:sz w:val="24"/>
        </w:rPr>
      </w:pPr>
      <w:r w:rsidRPr="00122AF9">
        <w:rPr>
          <w:rFonts w:asciiTheme="minorEastAsia" w:eastAsiaTheme="minorEastAsia" w:hAnsiTheme="minorEastAsia"/>
          <w:sz w:val="24"/>
        </w:rPr>
        <w:lastRenderedPageBreak/>
        <w:t>細胞診または組織診にて診断されたNSCLC患者</w:t>
      </w:r>
    </w:p>
    <w:p w14:paraId="2B2EF05F" w14:textId="77777777" w:rsidR="00122AF9" w:rsidRPr="00122AF9" w:rsidRDefault="00122AF9" w:rsidP="00122AF9">
      <w:pPr>
        <w:pStyle w:val="TextIndt1"/>
        <w:numPr>
          <w:ilvl w:val="0"/>
          <w:numId w:val="3"/>
        </w:numPr>
        <w:rPr>
          <w:rFonts w:asciiTheme="minorEastAsia" w:eastAsiaTheme="minorEastAsia" w:hAnsiTheme="minorEastAsia"/>
          <w:sz w:val="24"/>
        </w:rPr>
      </w:pPr>
      <w:r w:rsidRPr="00122AF9">
        <w:rPr>
          <w:rFonts w:asciiTheme="minorEastAsia" w:eastAsiaTheme="minorEastAsia" w:hAnsiTheme="minorEastAsia"/>
          <w:sz w:val="24"/>
        </w:rPr>
        <w:t>EGFRエクソン20挿入遺伝子変異を有する進行性または転移性NSCLCであり、根治的手術または放射線療法を施行できない患者</w:t>
      </w:r>
    </w:p>
    <w:p w14:paraId="42C82F6C" w14:textId="41AD8C51" w:rsidR="00122AF9" w:rsidRPr="00122AF9" w:rsidRDefault="00122AF9" w:rsidP="00122AF9">
      <w:pPr>
        <w:pStyle w:val="TextIndt1"/>
        <w:numPr>
          <w:ilvl w:val="0"/>
          <w:numId w:val="3"/>
        </w:numPr>
        <w:rPr>
          <w:rFonts w:asciiTheme="minorEastAsia" w:eastAsiaTheme="minorEastAsia" w:hAnsiTheme="minorEastAsia"/>
          <w:sz w:val="24"/>
        </w:rPr>
      </w:pPr>
      <w:r w:rsidRPr="00122AF9">
        <w:rPr>
          <w:rFonts w:asciiTheme="minorEastAsia" w:eastAsiaTheme="minorEastAsia" w:hAnsiTheme="minorEastAsia"/>
          <w:sz w:val="24"/>
        </w:rPr>
        <w:t>0~3レジメン以内の化学療法歴を有する患者</w:t>
      </w:r>
      <w:r w:rsidRPr="00122AF9">
        <w:rPr>
          <w:rFonts w:asciiTheme="minorEastAsia" w:eastAsiaTheme="minorEastAsia" w:hAnsiTheme="minorEastAsia" w:hint="eastAsia"/>
          <w:sz w:val="24"/>
        </w:rPr>
        <w:t>（EGFR-TKI</w:t>
      </w:r>
      <w:r w:rsidRPr="00122AF9">
        <w:rPr>
          <w:rFonts w:asciiTheme="minorEastAsia" w:eastAsiaTheme="minorEastAsia" w:hAnsiTheme="minorEastAsia"/>
          <w:bCs/>
          <w:sz w:val="24"/>
        </w:rPr>
        <w:t>(</w:t>
      </w:r>
      <w:r w:rsidR="00D402F7">
        <w:rPr>
          <w:rFonts w:asciiTheme="minorEastAsia" w:eastAsiaTheme="minorEastAsia" w:hAnsiTheme="minorEastAsia" w:hint="eastAsia"/>
          <w:bCs/>
          <w:sz w:val="24"/>
        </w:rPr>
        <w:t>ゲフィチニブ</w:t>
      </w:r>
      <w:r w:rsidRPr="00122AF9">
        <w:rPr>
          <w:rFonts w:asciiTheme="minorEastAsia" w:eastAsiaTheme="minorEastAsia" w:hAnsiTheme="minorEastAsia"/>
          <w:bCs/>
          <w:sz w:val="24"/>
        </w:rPr>
        <w:t>、</w:t>
      </w:r>
      <w:r w:rsidR="00D402F7">
        <w:rPr>
          <w:rFonts w:asciiTheme="minorEastAsia" w:eastAsiaTheme="minorEastAsia" w:hAnsiTheme="minorEastAsia" w:hint="eastAsia"/>
          <w:bCs/>
          <w:sz w:val="24"/>
        </w:rPr>
        <w:t>エルロチニブ</w:t>
      </w:r>
      <w:r w:rsidRPr="00122AF9">
        <w:rPr>
          <w:rFonts w:asciiTheme="minorEastAsia" w:eastAsiaTheme="minorEastAsia" w:hAnsiTheme="minorEastAsia"/>
          <w:bCs/>
          <w:sz w:val="24"/>
        </w:rPr>
        <w:t>、</w:t>
      </w:r>
      <w:r w:rsidR="00D402F7">
        <w:rPr>
          <w:rFonts w:asciiTheme="minorEastAsia" w:eastAsiaTheme="minorEastAsia" w:hAnsiTheme="minorEastAsia" w:hint="eastAsia"/>
          <w:bCs/>
          <w:sz w:val="24"/>
        </w:rPr>
        <w:t>アファチニブ</w:t>
      </w:r>
      <w:r w:rsidRPr="00122AF9">
        <w:rPr>
          <w:rFonts w:asciiTheme="minorEastAsia" w:eastAsiaTheme="minorEastAsia" w:hAnsiTheme="minorEastAsia"/>
          <w:bCs/>
          <w:sz w:val="24"/>
        </w:rPr>
        <w:t>、</w:t>
      </w:r>
      <w:r w:rsidR="00D402F7">
        <w:rPr>
          <w:rFonts w:asciiTheme="minorEastAsia" w:eastAsiaTheme="minorEastAsia" w:hAnsiTheme="minorEastAsia" w:hint="eastAsia"/>
          <w:sz w:val="24"/>
          <w:shd w:val="clear" w:color="auto" w:fill="FFFFFF"/>
        </w:rPr>
        <w:t>ダコミニチニブ</w:t>
      </w:r>
      <w:r w:rsidRPr="00122AF9">
        <w:rPr>
          <w:rFonts w:asciiTheme="minorEastAsia" w:eastAsiaTheme="minorEastAsia" w:hAnsiTheme="minorEastAsia"/>
          <w:bCs/>
          <w:sz w:val="24"/>
        </w:rPr>
        <w:t>)</w:t>
      </w:r>
      <w:r w:rsidRPr="00122AF9">
        <w:rPr>
          <w:rFonts w:asciiTheme="minorEastAsia" w:eastAsiaTheme="minorEastAsia" w:hAnsiTheme="minorEastAsia" w:hint="eastAsia"/>
          <w:bCs/>
          <w:sz w:val="24"/>
        </w:rPr>
        <w:t>の使用歴については無効例のみ許容する）</w:t>
      </w:r>
    </w:p>
    <w:p w14:paraId="14D023F2" w14:textId="4B26B814" w:rsidR="00122AF9" w:rsidRPr="00122AF9" w:rsidRDefault="00122AF9" w:rsidP="00122AF9">
      <w:pPr>
        <w:pStyle w:val="TextIndt1"/>
        <w:numPr>
          <w:ilvl w:val="0"/>
          <w:numId w:val="3"/>
        </w:numPr>
        <w:rPr>
          <w:rFonts w:asciiTheme="minorEastAsia" w:eastAsiaTheme="minorEastAsia" w:hAnsiTheme="minorEastAsia"/>
          <w:sz w:val="24"/>
        </w:rPr>
      </w:pPr>
      <w:r w:rsidRPr="00122AF9">
        <w:rPr>
          <w:rFonts w:asciiTheme="minorEastAsia" w:eastAsiaTheme="minorEastAsia" w:hAnsiTheme="minorEastAsia"/>
          <w:sz w:val="24"/>
        </w:rPr>
        <w:t>ECOG-PSが0-1の患者</w:t>
      </w:r>
    </w:p>
    <w:p w14:paraId="0FFFA900" w14:textId="77777777" w:rsidR="00122AF9" w:rsidRPr="00122AF9" w:rsidRDefault="00122AF9" w:rsidP="00122AF9">
      <w:pPr>
        <w:pStyle w:val="TextIndt1"/>
        <w:numPr>
          <w:ilvl w:val="0"/>
          <w:numId w:val="3"/>
        </w:numPr>
        <w:rPr>
          <w:rFonts w:asciiTheme="minorEastAsia" w:eastAsiaTheme="minorEastAsia" w:hAnsiTheme="minorEastAsia"/>
          <w:sz w:val="24"/>
        </w:rPr>
      </w:pPr>
      <w:r w:rsidRPr="00122AF9">
        <w:rPr>
          <w:rFonts w:asciiTheme="minorEastAsia" w:eastAsiaTheme="minorEastAsia" w:hAnsiTheme="minorEastAsia"/>
          <w:sz w:val="24"/>
        </w:rPr>
        <w:t>12週間以上の生存見込みを有する患者</w:t>
      </w:r>
    </w:p>
    <w:p w14:paraId="5E030D4F" w14:textId="6D90D464" w:rsidR="00122AF9" w:rsidRPr="00122AF9" w:rsidRDefault="009D6A40" w:rsidP="00122AF9">
      <w:pPr>
        <w:pStyle w:val="TextIndt1"/>
        <w:numPr>
          <w:ilvl w:val="0"/>
          <w:numId w:val="3"/>
        </w:numPr>
        <w:rPr>
          <w:rFonts w:asciiTheme="minorEastAsia" w:eastAsiaTheme="minorEastAsia" w:hAnsiTheme="minorEastAsia"/>
          <w:sz w:val="24"/>
        </w:rPr>
      </w:pPr>
      <w:r>
        <w:rPr>
          <w:rFonts w:asciiTheme="minorEastAsia" w:eastAsiaTheme="minorEastAsia" w:hAnsiTheme="minorEastAsia" w:hint="eastAsia"/>
          <w:sz w:val="24"/>
        </w:rPr>
        <w:t>A</w:t>
      </w:r>
      <w:r>
        <w:rPr>
          <w:rFonts w:asciiTheme="minorEastAsia" w:eastAsiaTheme="minorEastAsia" w:hAnsiTheme="minorEastAsia"/>
          <w:sz w:val="24"/>
        </w:rPr>
        <w:t>EX20</w:t>
      </w:r>
      <w:r w:rsidR="00122AF9" w:rsidRPr="00122AF9">
        <w:rPr>
          <w:rFonts w:asciiTheme="minorEastAsia" w:eastAsiaTheme="minorEastAsia" w:hAnsiTheme="minorEastAsia"/>
          <w:sz w:val="24"/>
        </w:rPr>
        <w:t>治験参加期間中、本治験に必要な検査に応じることができる患者</w:t>
      </w:r>
    </w:p>
    <w:p w14:paraId="36228543" w14:textId="77777777" w:rsidR="00122AF9" w:rsidRPr="00122AF9" w:rsidRDefault="00122AF9" w:rsidP="00122AF9">
      <w:pPr>
        <w:pStyle w:val="TextIndt1"/>
        <w:numPr>
          <w:ilvl w:val="0"/>
          <w:numId w:val="3"/>
        </w:numPr>
        <w:rPr>
          <w:rFonts w:asciiTheme="minorEastAsia" w:eastAsiaTheme="minorEastAsia" w:hAnsiTheme="minorEastAsia"/>
          <w:sz w:val="24"/>
        </w:rPr>
      </w:pPr>
      <w:r w:rsidRPr="00122AF9">
        <w:rPr>
          <w:rFonts w:asciiTheme="minorEastAsia" w:eastAsiaTheme="minorEastAsia" w:hAnsiTheme="minorEastAsia"/>
          <w:sz w:val="24"/>
        </w:rPr>
        <w:t>RECIST(ver1.1)による測定可能病変を有する患者</w:t>
      </w:r>
    </w:p>
    <w:p w14:paraId="655F34F4" w14:textId="705963D6" w:rsidR="00122AF9" w:rsidRPr="000D4EE1" w:rsidRDefault="009D6A40" w:rsidP="00122AF9">
      <w:pPr>
        <w:pStyle w:val="a7"/>
        <w:numPr>
          <w:ilvl w:val="0"/>
          <w:numId w:val="3"/>
        </w:numPr>
        <w:ind w:leftChars="0"/>
        <w:rPr>
          <w:rFonts w:ascii="Times New Roman" w:eastAsiaTheme="minorEastAsia" w:hAnsi="Times New Roman"/>
          <w:szCs w:val="21"/>
        </w:rPr>
      </w:pPr>
      <w:r>
        <w:rPr>
          <w:rFonts w:asciiTheme="minorEastAsia" w:eastAsiaTheme="minorEastAsia" w:hAnsiTheme="minorEastAsia" w:hint="eastAsia"/>
          <w:szCs w:val="24"/>
        </w:rPr>
        <w:t>A</w:t>
      </w:r>
      <w:r>
        <w:rPr>
          <w:rFonts w:asciiTheme="minorEastAsia" w:eastAsiaTheme="minorEastAsia" w:hAnsiTheme="minorEastAsia"/>
          <w:szCs w:val="24"/>
        </w:rPr>
        <w:t>EX20</w:t>
      </w:r>
      <w:r>
        <w:rPr>
          <w:rFonts w:asciiTheme="minorEastAsia" w:eastAsiaTheme="minorEastAsia" w:hAnsiTheme="minorEastAsia" w:hint="eastAsia"/>
          <w:szCs w:val="24"/>
        </w:rPr>
        <w:t>治験</w:t>
      </w:r>
      <w:r w:rsidR="00122AF9" w:rsidRPr="00122AF9">
        <w:rPr>
          <w:rFonts w:asciiTheme="minorEastAsia" w:eastAsiaTheme="minorEastAsia" w:hAnsiTheme="minorEastAsia"/>
          <w:szCs w:val="24"/>
        </w:rPr>
        <w:t>参加について患者本人から文書で同意が得られている</w:t>
      </w:r>
    </w:p>
    <w:p w14:paraId="46C01B3F" w14:textId="77777777" w:rsidR="002F20B5" w:rsidRPr="00D439A1" w:rsidRDefault="002F20B5" w:rsidP="00A21989">
      <w:pPr>
        <w:rPr>
          <w:color w:val="000000" w:themeColor="text1"/>
        </w:rPr>
      </w:pPr>
    </w:p>
    <w:p w14:paraId="4E791077" w14:textId="09EA8A3B" w:rsidR="002F20B5" w:rsidRDefault="002F20B5" w:rsidP="002F20B5">
      <w:pPr>
        <w:rPr>
          <w:color w:val="000000" w:themeColor="text1"/>
        </w:rPr>
      </w:pPr>
      <w:r>
        <w:rPr>
          <w:rFonts w:hint="eastAsia"/>
          <w:color w:val="000000" w:themeColor="text1"/>
        </w:rPr>
        <w:t>2</w:t>
      </w:r>
      <w:r>
        <w:rPr>
          <w:color w:val="000000" w:themeColor="text1"/>
        </w:rPr>
        <w:t xml:space="preserve">.3. </w:t>
      </w:r>
      <w:r>
        <w:rPr>
          <w:rFonts w:hint="eastAsia"/>
          <w:color w:val="000000" w:themeColor="text1"/>
        </w:rPr>
        <w:t>研究方法</w:t>
      </w:r>
    </w:p>
    <w:p w14:paraId="46E53E85" w14:textId="6CFFC098" w:rsidR="002020EB" w:rsidRDefault="002F20B5" w:rsidP="002F20B5">
      <w:pPr>
        <w:rPr>
          <w:rFonts w:ascii="Times New Roman" w:eastAsiaTheme="minorEastAsia" w:hAnsi="Times New Roman"/>
          <w:szCs w:val="21"/>
        </w:rPr>
      </w:pPr>
      <w:r>
        <w:rPr>
          <w:rFonts w:hint="eastAsia"/>
          <w:color w:val="000000" w:themeColor="text1"/>
        </w:rPr>
        <w:t xml:space="preserve">　</w:t>
      </w:r>
      <w:r w:rsidR="002020EB">
        <w:rPr>
          <w:rFonts w:hint="eastAsia"/>
          <w:color w:val="000000" w:themeColor="text1"/>
        </w:rPr>
        <w:t>先述の</w:t>
      </w:r>
      <w:r w:rsidR="002020EB">
        <w:rPr>
          <w:rFonts w:ascii="Times New Roman" w:eastAsiaTheme="minorEastAsia" w:hAnsi="Times New Roman" w:hint="eastAsia"/>
          <w:szCs w:val="21"/>
        </w:rPr>
        <w:t>多施設共同医師主導治験</w:t>
      </w:r>
      <w:r w:rsidR="002020EB">
        <w:rPr>
          <w:rFonts w:ascii="Times New Roman" w:eastAsiaTheme="minorEastAsia" w:hAnsi="Times New Roman" w:hint="eastAsia"/>
          <w:szCs w:val="21"/>
        </w:rPr>
        <w:t>(</w:t>
      </w:r>
      <w:r w:rsidR="002020EB">
        <w:rPr>
          <w:rFonts w:ascii="Times New Roman" w:eastAsiaTheme="minorEastAsia" w:hAnsi="Times New Roman"/>
          <w:szCs w:val="21"/>
        </w:rPr>
        <w:t>AEX20</w:t>
      </w:r>
      <w:r w:rsidR="002020EB">
        <w:rPr>
          <w:rFonts w:ascii="Times New Roman" w:eastAsiaTheme="minorEastAsia" w:hAnsi="Times New Roman" w:hint="eastAsia"/>
          <w:szCs w:val="21"/>
        </w:rPr>
        <w:t>;</w:t>
      </w:r>
      <w:r w:rsidR="002020EB">
        <w:rPr>
          <w:rFonts w:ascii="Times New Roman" w:eastAsiaTheme="minorEastAsia" w:hAnsi="Times New Roman"/>
          <w:szCs w:val="21"/>
        </w:rPr>
        <w:t xml:space="preserve"> Protocol:KCTR-D009, UMIN000031929)</w:t>
      </w:r>
      <w:r w:rsidR="002020EB">
        <w:rPr>
          <w:rFonts w:ascii="Times New Roman" w:eastAsiaTheme="minorEastAsia" w:hAnsi="Times New Roman" w:hint="eastAsia"/>
          <w:szCs w:val="21"/>
        </w:rPr>
        <w:t>に参加した</w:t>
      </w:r>
      <w:r w:rsidR="00F40C29" w:rsidRPr="00731513">
        <w:rPr>
          <w:rFonts w:ascii="Book Antiqua" w:hAnsi="Book Antiqua" w:hint="eastAsia"/>
          <w:color w:val="000000" w:themeColor="text1"/>
        </w:rPr>
        <w:t>1</w:t>
      </w:r>
      <w:r w:rsidR="00F40C29" w:rsidRPr="00731513">
        <w:rPr>
          <w:rFonts w:ascii="Book Antiqua" w:hAnsi="Book Antiqua"/>
          <w:color w:val="000000" w:themeColor="text1"/>
        </w:rPr>
        <w:t>2</w:t>
      </w:r>
      <w:r w:rsidR="002020EB" w:rsidRPr="00731513">
        <w:rPr>
          <w:rFonts w:ascii="Book Antiqua" w:hAnsi="Book Antiqua" w:hint="eastAsia"/>
          <w:color w:val="000000" w:themeColor="text1"/>
        </w:rPr>
        <w:t>人</w:t>
      </w:r>
      <w:r w:rsidR="002020EB">
        <w:rPr>
          <w:rFonts w:ascii="Book Antiqua" w:hAnsi="Book Antiqua" w:hint="eastAsia"/>
          <w:color w:val="000000" w:themeColor="text1"/>
        </w:rPr>
        <w:t>に対して、それぞれ①</w:t>
      </w:r>
      <w:r w:rsidR="00D402F7">
        <w:rPr>
          <w:rFonts w:ascii="Times New Roman" w:eastAsiaTheme="minorEastAsia" w:hAnsi="Times New Roman" w:hint="eastAsia"/>
          <w:szCs w:val="21"/>
        </w:rPr>
        <w:t>オシメルチニブ</w:t>
      </w:r>
      <w:r w:rsidR="002020EB">
        <w:rPr>
          <w:rFonts w:ascii="Times New Roman" w:eastAsiaTheme="minorEastAsia" w:hAnsi="Times New Roman" w:hint="eastAsia"/>
          <w:szCs w:val="21"/>
        </w:rPr>
        <w:t>投与開始前、②</w:t>
      </w:r>
      <w:r w:rsidR="00D402F7">
        <w:rPr>
          <w:rFonts w:ascii="Times New Roman" w:eastAsiaTheme="minorEastAsia" w:hAnsi="Times New Roman" w:hint="eastAsia"/>
          <w:szCs w:val="21"/>
        </w:rPr>
        <w:t>オシメルチニブ</w:t>
      </w:r>
      <w:r w:rsidR="00D402F7">
        <w:rPr>
          <w:rFonts w:ascii="Times New Roman" w:eastAsiaTheme="minorEastAsia" w:hAnsi="Times New Roman" w:hint="eastAsia"/>
          <w:szCs w:val="21"/>
        </w:rPr>
        <w:t xml:space="preserve"> </w:t>
      </w:r>
      <w:r w:rsidR="002020EB">
        <w:rPr>
          <w:rFonts w:ascii="Times New Roman" w:eastAsiaTheme="minorEastAsia" w:hAnsi="Times New Roman" w:hint="eastAsia"/>
          <w:szCs w:val="21"/>
        </w:rPr>
        <w:t>中止</w:t>
      </w:r>
      <w:r w:rsidR="002020EB">
        <w:rPr>
          <w:rFonts w:ascii="Times New Roman" w:eastAsiaTheme="minorEastAsia" w:hAnsi="Times New Roman"/>
          <w:szCs w:val="21"/>
        </w:rPr>
        <w:t>/</w:t>
      </w:r>
      <w:r w:rsidR="002020EB">
        <w:rPr>
          <w:rFonts w:ascii="Times New Roman" w:eastAsiaTheme="minorEastAsia" w:hAnsi="Times New Roman" w:hint="eastAsia"/>
          <w:szCs w:val="21"/>
        </w:rPr>
        <w:t>終了後の</w:t>
      </w:r>
      <w:r w:rsidR="002020EB">
        <w:rPr>
          <w:rFonts w:ascii="Times New Roman" w:eastAsiaTheme="minorEastAsia" w:hAnsi="Times New Roman"/>
          <w:szCs w:val="21"/>
        </w:rPr>
        <w:t>2</w:t>
      </w:r>
      <w:r w:rsidR="002020EB">
        <w:rPr>
          <w:rFonts w:ascii="Times New Roman" w:eastAsiaTheme="minorEastAsia" w:hAnsi="Times New Roman" w:hint="eastAsia"/>
          <w:szCs w:val="21"/>
        </w:rPr>
        <w:t>ポイントにて</w:t>
      </w:r>
      <w:r w:rsidR="002020EB">
        <w:rPr>
          <w:rFonts w:ascii="Times New Roman" w:eastAsiaTheme="minorEastAsia" w:hAnsi="Times New Roman"/>
          <w:szCs w:val="21"/>
        </w:rPr>
        <w:t>14m</w:t>
      </w:r>
      <w:r w:rsidR="002020EB">
        <w:rPr>
          <w:rFonts w:ascii="Times New Roman" w:eastAsiaTheme="minorEastAsia" w:hAnsi="Times New Roman" w:hint="eastAsia"/>
          <w:szCs w:val="21"/>
        </w:rPr>
        <w:t>L</w:t>
      </w:r>
      <w:r w:rsidR="002020EB">
        <w:rPr>
          <w:rFonts w:ascii="Times New Roman" w:eastAsiaTheme="minorEastAsia" w:hAnsi="Times New Roman" w:hint="eastAsia"/>
          <w:szCs w:val="21"/>
        </w:rPr>
        <w:t>の血液を採取し、保存している（以下</w:t>
      </w:r>
      <w:r w:rsidR="00A21989">
        <w:rPr>
          <w:rFonts w:ascii="Times New Roman" w:eastAsiaTheme="minorEastAsia" w:hAnsi="Times New Roman" w:hint="eastAsia"/>
          <w:szCs w:val="21"/>
        </w:rPr>
        <w:t>、採取タイミングの概要図</w:t>
      </w:r>
      <w:r w:rsidR="002020EB">
        <w:rPr>
          <w:rFonts w:ascii="Times New Roman" w:eastAsiaTheme="minorEastAsia" w:hAnsi="Times New Roman" w:hint="eastAsia"/>
          <w:szCs w:val="21"/>
        </w:rPr>
        <w:t>）。</w:t>
      </w:r>
    </w:p>
    <w:p w14:paraId="7D4153C7" w14:textId="5549D7A4" w:rsidR="002020EB" w:rsidRDefault="002020EB" w:rsidP="002F20B5">
      <w:pPr>
        <w:rPr>
          <w:rFonts w:ascii="Times New Roman" w:eastAsiaTheme="minorEastAsia" w:hAnsi="Times New Roman"/>
          <w:szCs w:val="21"/>
        </w:rPr>
      </w:pPr>
      <w:r>
        <w:rPr>
          <w:rFonts w:ascii="Times New Roman" w:eastAsiaTheme="minorEastAsia" w:hAnsi="Times New Roman"/>
          <w:noProof/>
          <w:szCs w:val="21"/>
        </w:rPr>
        <mc:AlternateContent>
          <mc:Choice Requires="wps">
            <w:drawing>
              <wp:anchor distT="0" distB="0" distL="114300" distR="114300" simplePos="0" relativeHeight="251659264" behindDoc="0" locked="0" layoutInCell="1" allowOverlap="1" wp14:anchorId="0CE298C1" wp14:editId="1922C3B4">
                <wp:simplePos x="0" y="0"/>
                <wp:positionH relativeFrom="column">
                  <wp:posOffset>-179705</wp:posOffset>
                </wp:positionH>
                <wp:positionV relativeFrom="paragraph">
                  <wp:posOffset>2252662</wp:posOffset>
                </wp:positionV>
                <wp:extent cx="5572125" cy="328612"/>
                <wp:effectExtent l="25400" t="25400" r="28575" b="27305"/>
                <wp:wrapNone/>
                <wp:docPr id="2" name="正方形/長方形 2"/>
                <wp:cNvGraphicFramePr/>
                <a:graphic xmlns:a="http://schemas.openxmlformats.org/drawingml/2006/main">
                  <a:graphicData uri="http://schemas.microsoft.com/office/word/2010/wordprocessingShape">
                    <wps:wsp>
                      <wps:cNvSpPr/>
                      <wps:spPr>
                        <a:xfrm>
                          <a:off x="0" y="0"/>
                          <a:ext cx="5572125" cy="328612"/>
                        </a:xfrm>
                        <a:prstGeom prst="rect">
                          <a:avLst/>
                        </a:prstGeom>
                        <a:noFill/>
                        <a:ln w="444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084E89B4" id="正方形/長方形 2" o:spid="_x0000_s1026" style="position:absolute;left:0;text-align:left;margin-left:-14.15pt;margin-top:177.35pt;width:438.75pt;height:25.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" filled="f" strokecolor="#c00000" strokeweight="3.5pt"/>
            </w:pict>
          </mc:Fallback>
        </mc:AlternateContent>
      </w:r>
    </w:p>
    <w:tbl>
      <w:tblPr>
        <w:tblW w:w="507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3"/>
        <w:gridCol w:w="553"/>
        <w:gridCol w:w="552"/>
        <w:gridCol w:w="552"/>
        <w:gridCol w:w="552"/>
        <w:gridCol w:w="552"/>
        <w:gridCol w:w="552"/>
        <w:gridCol w:w="552"/>
        <w:gridCol w:w="552"/>
        <w:gridCol w:w="552"/>
        <w:gridCol w:w="552"/>
        <w:gridCol w:w="552"/>
        <w:gridCol w:w="552"/>
        <w:gridCol w:w="545"/>
      </w:tblGrid>
      <w:tr w:rsidR="002020EB" w:rsidRPr="000D4EE1" w14:paraId="2DD2ED88" w14:textId="77777777" w:rsidTr="002020EB">
        <w:trPr>
          <w:trHeight w:val="241"/>
        </w:trPr>
        <w:tc>
          <w:tcPr>
            <w:tcW w:w="843" w:type="pct"/>
            <w:vAlign w:val="center"/>
          </w:tcPr>
          <w:p w14:paraId="21B7FAE4" w14:textId="77777777" w:rsidR="002020EB" w:rsidRPr="000D4EE1" w:rsidRDefault="002020EB" w:rsidP="007028FF">
            <w:pPr>
              <w:jc w:val="center"/>
              <w:rPr>
                <w:rFonts w:ascii="Times New Roman" w:eastAsiaTheme="minorEastAsia" w:hAnsi="Times New Roman"/>
                <w:b/>
                <w:sz w:val="18"/>
                <w:szCs w:val="18"/>
              </w:rPr>
            </w:pPr>
            <w:r w:rsidRPr="000D4EE1">
              <w:rPr>
                <w:rFonts w:ascii="Times New Roman" w:eastAsiaTheme="minorEastAsia" w:hAnsi="Times New Roman"/>
                <w:b/>
                <w:sz w:val="18"/>
                <w:szCs w:val="18"/>
              </w:rPr>
              <w:t>治験</w:t>
            </w:r>
            <w:r w:rsidRPr="000D4EE1">
              <w:rPr>
                <w:rFonts w:ascii="Times New Roman" w:eastAsiaTheme="minorEastAsia" w:hAnsi="Times New Roman"/>
                <w:b/>
                <w:sz w:val="18"/>
                <w:szCs w:val="18"/>
              </w:rPr>
              <w:t>VISIT</w:t>
            </w:r>
          </w:p>
        </w:tc>
        <w:tc>
          <w:tcPr>
            <w:tcW w:w="321" w:type="pct"/>
            <w:vAlign w:val="center"/>
          </w:tcPr>
          <w:p w14:paraId="2A20B8FF" w14:textId="77777777" w:rsidR="002020EB" w:rsidRPr="000D4EE1" w:rsidRDefault="002020EB" w:rsidP="007028FF">
            <w:pPr>
              <w:jc w:val="center"/>
              <w:rPr>
                <w:rFonts w:ascii="Times New Roman" w:eastAsiaTheme="minorEastAsia" w:hAnsi="Times New Roman"/>
                <w:b/>
                <w:sz w:val="18"/>
                <w:szCs w:val="18"/>
              </w:rPr>
            </w:pPr>
            <w:r w:rsidRPr="000D4EE1">
              <w:rPr>
                <w:rFonts w:ascii="Times New Roman" w:eastAsiaTheme="minorEastAsia" w:hAnsi="Times New Roman"/>
                <w:b/>
                <w:sz w:val="18"/>
                <w:szCs w:val="18"/>
              </w:rPr>
              <w:t>01</w:t>
            </w:r>
          </w:p>
        </w:tc>
        <w:tc>
          <w:tcPr>
            <w:tcW w:w="320" w:type="pct"/>
            <w:vAlign w:val="center"/>
          </w:tcPr>
          <w:p w14:paraId="4465E302" w14:textId="77777777" w:rsidR="002020EB" w:rsidRPr="000D4EE1" w:rsidRDefault="002020EB" w:rsidP="007028FF">
            <w:pPr>
              <w:jc w:val="center"/>
              <w:rPr>
                <w:rFonts w:ascii="Times New Roman" w:eastAsiaTheme="minorEastAsia" w:hAnsi="Times New Roman"/>
                <w:b/>
                <w:sz w:val="18"/>
                <w:szCs w:val="18"/>
              </w:rPr>
            </w:pPr>
            <w:r w:rsidRPr="000D4EE1">
              <w:rPr>
                <w:rFonts w:ascii="Times New Roman" w:eastAsiaTheme="minorEastAsia" w:hAnsi="Times New Roman"/>
                <w:b/>
                <w:sz w:val="18"/>
                <w:szCs w:val="18"/>
              </w:rPr>
              <w:t>02</w:t>
            </w:r>
          </w:p>
        </w:tc>
        <w:tc>
          <w:tcPr>
            <w:tcW w:w="320" w:type="pct"/>
            <w:vAlign w:val="center"/>
          </w:tcPr>
          <w:p w14:paraId="13C28B70" w14:textId="77777777" w:rsidR="002020EB" w:rsidRPr="000D4EE1" w:rsidRDefault="002020EB" w:rsidP="007028FF">
            <w:pPr>
              <w:jc w:val="center"/>
              <w:rPr>
                <w:rFonts w:ascii="Times New Roman" w:eastAsiaTheme="minorEastAsia" w:hAnsi="Times New Roman"/>
                <w:b/>
                <w:sz w:val="18"/>
                <w:szCs w:val="18"/>
              </w:rPr>
            </w:pPr>
            <w:r w:rsidRPr="000D4EE1">
              <w:rPr>
                <w:rFonts w:ascii="Times New Roman" w:eastAsiaTheme="minorEastAsia" w:hAnsi="Times New Roman"/>
                <w:b/>
                <w:sz w:val="18"/>
                <w:szCs w:val="18"/>
              </w:rPr>
              <w:t>03</w:t>
            </w:r>
          </w:p>
        </w:tc>
        <w:tc>
          <w:tcPr>
            <w:tcW w:w="320" w:type="pct"/>
            <w:vAlign w:val="center"/>
          </w:tcPr>
          <w:p w14:paraId="296BF4A5" w14:textId="77777777" w:rsidR="002020EB" w:rsidRPr="000D4EE1" w:rsidRDefault="002020EB" w:rsidP="007028FF">
            <w:pPr>
              <w:jc w:val="center"/>
              <w:rPr>
                <w:rFonts w:ascii="Times New Roman" w:eastAsiaTheme="minorEastAsia" w:hAnsi="Times New Roman"/>
                <w:b/>
                <w:sz w:val="18"/>
                <w:szCs w:val="18"/>
              </w:rPr>
            </w:pPr>
            <w:r w:rsidRPr="000D4EE1">
              <w:rPr>
                <w:rFonts w:ascii="Times New Roman" w:eastAsiaTheme="minorEastAsia" w:hAnsi="Times New Roman"/>
                <w:b/>
                <w:sz w:val="18"/>
                <w:szCs w:val="18"/>
              </w:rPr>
              <w:t>04</w:t>
            </w:r>
          </w:p>
        </w:tc>
        <w:tc>
          <w:tcPr>
            <w:tcW w:w="320" w:type="pct"/>
            <w:vAlign w:val="center"/>
          </w:tcPr>
          <w:p w14:paraId="2D95372F" w14:textId="77777777" w:rsidR="002020EB" w:rsidRPr="000D4EE1" w:rsidRDefault="002020EB" w:rsidP="007028FF">
            <w:pPr>
              <w:jc w:val="center"/>
              <w:rPr>
                <w:rFonts w:ascii="Times New Roman" w:eastAsiaTheme="minorEastAsia" w:hAnsi="Times New Roman"/>
                <w:b/>
                <w:sz w:val="18"/>
                <w:szCs w:val="18"/>
              </w:rPr>
            </w:pPr>
            <w:r w:rsidRPr="000D4EE1">
              <w:rPr>
                <w:rFonts w:ascii="Times New Roman" w:eastAsiaTheme="minorEastAsia" w:hAnsi="Times New Roman"/>
                <w:b/>
                <w:sz w:val="18"/>
                <w:szCs w:val="18"/>
              </w:rPr>
              <w:t>05</w:t>
            </w:r>
          </w:p>
        </w:tc>
        <w:tc>
          <w:tcPr>
            <w:tcW w:w="320" w:type="pct"/>
            <w:vAlign w:val="center"/>
          </w:tcPr>
          <w:p w14:paraId="5072C65D" w14:textId="77777777" w:rsidR="002020EB" w:rsidRPr="000D4EE1" w:rsidRDefault="002020EB" w:rsidP="007028FF">
            <w:pPr>
              <w:jc w:val="center"/>
              <w:rPr>
                <w:rFonts w:ascii="Times New Roman" w:eastAsiaTheme="minorEastAsia" w:hAnsi="Times New Roman"/>
                <w:b/>
                <w:sz w:val="18"/>
                <w:szCs w:val="18"/>
              </w:rPr>
            </w:pPr>
            <w:r w:rsidRPr="000D4EE1">
              <w:rPr>
                <w:rFonts w:ascii="Times New Roman" w:eastAsiaTheme="minorEastAsia" w:hAnsi="Times New Roman"/>
                <w:b/>
                <w:sz w:val="18"/>
                <w:szCs w:val="18"/>
              </w:rPr>
              <w:t>06</w:t>
            </w:r>
          </w:p>
        </w:tc>
        <w:tc>
          <w:tcPr>
            <w:tcW w:w="320" w:type="pct"/>
            <w:vAlign w:val="center"/>
          </w:tcPr>
          <w:p w14:paraId="5E30B1C7" w14:textId="77777777" w:rsidR="002020EB" w:rsidRPr="000D4EE1" w:rsidRDefault="002020EB" w:rsidP="007028FF">
            <w:pPr>
              <w:jc w:val="center"/>
              <w:rPr>
                <w:rFonts w:ascii="Times New Roman" w:eastAsiaTheme="minorEastAsia" w:hAnsi="Times New Roman"/>
                <w:b/>
                <w:sz w:val="18"/>
                <w:szCs w:val="18"/>
              </w:rPr>
            </w:pPr>
            <w:r w:rsidRPr="000D4EE1">
              <w:rPr>
                <w:rFonts w:ascii="Times New Roman" w:eastAsiaTheme="minorEastAsia" w:hAnsi="Times New Roman"/>
                <w:b/>
                <w:sz w:val="18"/>
                <w:szCs w:val="18"/>
              </w:rPr>
              <w:t>07</w:t>
            </w:r>
          </w:p>
        </w:tc>
        <w:tc>
          <w:tcPr>
            <w:tcW w:w="320" w:type="pct"/>
            <w:vAlign w:val="center"/>
          </w:tcPr>
          <w:p w14:paraId="0D2110E3" w14:textId="77777777" w:rsidR="002020EB" w:rsidRPr="000D4EE1" w:rsidRDefault="002020EB" w:rsidP="007028FF">
            <w:pPr>
              <w:jc w:val="center"/>
              <w:rPr>
                <w:rFonts w:ascii="Times New Roman" w:eastAsiaTheme="minorEastAsia" w:hAnsi="Times New Roman"/>
                <w:b/>
                <w:sz w:val="18"/>
                <w:szCs w:val="18"/>
              </w:rPr>
            </w:pPr>
            <w:r w:rsidRPr="000D4EE1">
              <w:rPr>
                <w:rFonts w:ascii="Times New Roman" w:eastAsiaTheme="minorEastAsia" w:hAnsi="Times New Roman"/>
                <w:b/>
                <w:sz w:val="18"/>
                <w:szCs w:val="18"/>
              </w:rPr>
              <w:t>08</w:t>
            </w:r>
          </w:p>
        </w:tc>
        <w:tc>
          <w:tcPr>
            <w:tcW w:w="320" w:type="pct"/>
            <w:vAlign w:val="center"/>
          </w:tcPr>
          <w:p w14:paraId="48919607" w14:textId="77777777" w:rsidR="002020EB" w:rsidRPr="000D4EE1" w:rsidRDefault="002020EB" w:rsidP="007028FF">
            <w:pPr>
              <w:jc w:val="center"/>
              <w:rPr>
                <w:rFonts w:ascii="Times New Roman" w:eastAsiaTheme="minorEastAsia" w:hAnsi="Times New Roman"/>
                <w:b/>
                <w:sz w:val="18"/>
                <w:szCs w:val="18"/>
              </w:rPr>
            </w:pPr>
            <w:r w:rsidRPr="000D4EE1">
              <w:rPr>
                <w:rFonts w:ascii="Times New Roman" w:eastAsiaTheme="minorEastAsia" w:hAnsi="Times New Roman"/>
                <w:b/>
                <w:sz w:val="18"/>
                <w:szCs w:val="18"/>
              </w:rPr>
              <w:t>09</w:t>
            </w:r>
          </w:p>
        </w:tc>
        <w:tc>
          <w:tcPr>
            <w:tcW w:w="320" w:type="pct"/>
            <w:vAlign w:val="center"/>
          </w:tcPr>
          <w:p w14:paraId="143561EA" w14:textId="77777777" w:rsidR="002020EB" w:rsidRPr="000D4EE1" w:rsidRDefault="002020EB" w:rsidP="007028FF">
            <w:pPr>
              <w:jc w:val="center"/>
              <w:rPr>
                <w:rFonts w:ascii="Times New Roman" w:eastAsiaTheme="minorEastAsia" w:hAnsi="Times New Roman"/>
                <w:b/>
                <w:sz w:val="18"/>
                <w:szCs w:val="18"/>
              </w:rPr>
            </w:pPr>
            <w:r w:rsidRPr="000D4EE1">
              <w:rPr>
                <w:rFonts w:ascii="Times New Roman" w:eastAsiaTheme="minorEastAsia" w:hAnsi="Times New Roman"/>
                <w:b/>
                <w:sz w:val="18"/>
                <w:szCs w:val="18"/>
              </w:rPr>
              <w:t>10</w:t>
            </w:r>
          </w:p>
        </w:tc>
        <w:tc>
          <w:tcPr>
            <w:tcW w:w="320" w:type="pct"/>
            <w:vAlign w:val="center"/>
          </w:tcPr>
          <w:p w14:paraId="5EF9F98A" w14:textId="77777777" w:rsidR="002020EB" w:rsidRPr="000D4EE1" w:rsidRDefault="002020EB" w:rsidP="007028FF">
            <w:pPr>
              <w:jc w:val="center"/>
              <w:rPr>
                <w:rFonts w:ascii="Times New Roman" w:eastAsiaTheme="minorEastAsia" w:hAnsi="Times New Roman"/>
                <w:b/>
                <w:sz w:val="18"/>
                <w:szCs w:val="18"/>
              </w:rPr>
            </w:pPr>
            <w:r w:rsidRPr="000D4EE1">
              <w:rPr>
                <w:rFonts w:ascii="Times New Roman" w:eastAsiaTheme="minorEastAsia" w:hAnsi="Times New Roman"/>
                <w:b/>
                <w:sz w:val="18"/>
                <w:szCs w:val="18"/>
              </w:rPr>
              <w:t>11</w:t>
            </w:r>
          </w:p>
        </w:tc>
        <w:tc>
          <w:tcPr>
            <w:tcW w:w="320" w:type="pct"/>
            <w:vAlign w:val="center"/>
          </w:tcPr>
          <w:p w14:paraId="36E7116E" w14:textId="77777777" w:rsidR="002020EB" w:rsidRPr="000D4EE1" w:rsidRDefault="002020EB" w:rsidP="007028FF">
            <w:pPr>
              <w:jc w:val="center"/>
              <w:rPr>
                <w:rFonts w:ascii="Times New Roman" w:eastAsiaTheme="minorEastAsia" w:hAnsi="Times New Roman"/>
                <w:b/>
                <w:sz w:val="18"/>
                <w:szCs w:val="18"/>
              </w:rPr>
            </w:pPr>
            <w:r w:rsidRPr="000D4EE1">
              <w:rPr>
                <w:rFonts w:ascii="Times New Roman" w:eastAsiaTheme="minorEastAsia" w:hAnsi="Times New Roman"/>
                <w:b/>
                <w:sz w:val="18"/>
                <w:szCs w:val="18"/>
              </w:rPr>
              <w:t>12</w:t>
            </w:r>
          </w:p>
        </w:tc>
        <w:tc>
          <w:tcPr>
            <w:tcW w:w="316" w:type="pct"/>
            <w:vAlign w:val="center"/>
          </w:tcPr>
          <w:p w14:paraId="59946AD2" w14:textId="77777777" w:rsidR="002020EB" w:rsidRPr="000D4EE1" w:rsidRDefault="002020EB" w:rsidP="007028FF">
            <w:pPr>
              <w:jc w:val="center"/>
              <w:rPr>
                <w:rFonts w:ascii="Times New Roman" w:eastAsiaTheme="minorEastAsia" w:hAnsi="Times New Roman"/>
                <w:b/>
                <w:sz w:val="18"/>
                <w:szCs w:val="18"/>
              </w:rPr>
            </w:pPr>
          </w:p>
        </w:tc>
      </w:tr>
      <w:tr w:rsidR="002020EB" w:rsidRPr="000D4EE1" w14:paraId="2C977B52" w14:textId="77777777" w:rsidTr="002020EB">
        <w:tc>
          <w:tcPr>
            <w:tcW w:w="843" w:type="pct"/>
            <w:vAlign w:val="center"/>
          </w:tcPr>
          <w:p w14:paraId="0FEF3BD2" w14:textId="77777777" w:rsidR="002020EB" w:rsidRPr="000D4EE1" w:rsidRDefault="002020EB" w:rsidP="007028FF">
            <w:pPr>
              <w:jc w:val="center"/>
              <w:rPr>
                <w:rFonts w:ascii="Times New Roman" w:eastAsiaTheme="minorEastAsia" w:hAnsi="Times New Roman"/>
                <w:b/>
                <w:sz w:val="18"/>
                <w:szCs w:val="18"/>
              </w:rPr>
            </w:pPr>
            <w:r w:rsidRPr="000D4EE1">
              <w:rPr>
                <w:rFonts w:ascii="Times New Roman" w:eastAsiaTheme="minorEastAsia" w:hAnsi="Times New Roman"/>
                <w:b/>
                <w:sz w:val="18"/>
                <w:szCs w:val="18"/>
              </w:rPr>
              <w:t>WEEK</w:t>
            </w:r>
          </w:p>
        </w:tc>
        <w:tc>
          <w:tcPr>
            <w:tcW w:w="321" w:type="pct"/>
            <w:vMerge w:val="restart"/>
            <w:vAlign w:val="center"/>
          </w:tcPr>
          <w:p w14:paraId="67D6B0B7" w14:textId="77777777" w:rsidR="002020EB" w:rsidRPr="000D4EE1" w:rsidRDefault="002020EB" w:rsidP="007028FF">
            <w:pPr>
              <w:jc w:val="center"/>
              <w:rPr>
                <w:rFonts w:ascii="Times New Roman" w:eastAsiaTheme="minorEastAsia" w:hAnsi="Times New Roman"/>
                <w:b/>
                <w:sz w:val="18"/>
                <w:szCs w:val="18"/>
              </w:rPr>
            </w:pPr>
            <w:proofErr w:type="spellStart"/>
            <w:r w:rsidRPr="000D4EE1">
              <w:rPr>
                <w:rFonts w:ascii="Times New Roman" w:eastAsiaTheme="minorEastAsia" w:hAnsi="Times New Roman"/>
                <w:b/>
                <w:sz w:val="18"/>
                <w:szCs w:val="18"/>
              </w:rPr>
              <w:t>Scr</w:t>
            </w:r>
            <w:proofErr w:type="spellEnd"/>
          </w:p>
        </w:tc>
        <w:tc>
          <w:tcPr>
            <w:tcW w:w="320" w:type="pct"/>
            <w:vAlign w:val="center"/>
          </w:tcPr>
          <w:p w14:paraId="32465CFC" w14:textId="77777777" w:rsidR="002020EB" w:rsidRPr="000D4EE1" w:rsidRDefault="002020EB" w:rsidP="007028FF">
            <w:pPr>
              <w:jc w:val="center"/>
              <w:rPr>
                <w:rFonts w:ascii="Times New Roman" w:eastAsiaTheme="minorEastAsia" w:hAnsi="Times New Roman"/>
                <w:b/>
                <w:sz w:val="18"/>
                <w:szCs w:val="18"/>
              </w:rPr>
            </w:pPr>
            <w:r w:rsidRPr="000D4EE1">
              <w:rPr>
                <w:rFonts w:ascii="Times New Roman" w:eastAsiaTheme="minorEastAsia" w:hAnsi="Times New Roman"/>
                <w:b/>
                <w:sz w:val="18"/>
                <w:szCs w:val="18"/>
              </w:rPr>
              <w:t>0</w:t>
            </w:r>
          </w:p>
          <w:p w14:paraId="5069F6BA" w14:textId="77777777" w:rsidR="002020EB" w:rsidRPr="000D4EE1" w:rsidRDefault="002020EB" w:rsidP="007028FF">
            <w:pPr>
              <w:jc w:val="center"/>
              <w:rPr>
                <w:rFonts w:ascii="Times New Roman" w:eastAsiaTheme="minorEastAsia" w:hAnsi="Times New Roman"/>
                <w:b/>
                <w:sz w:val="18"/>
                <w:szCs w:val="18"/>
              </w:rPr>
            </w:pPr>
            <w:r w:rsidRPr="000D4EE1">
              <w:rPr>
                <w:rFonts w:ascii="Times New Roman" w:eastAsiaTheme="minorEastAsia" w:hAnsi="Times New Roman"/>
                <w:b/>
                <w:sz w:val="18"/>
                <w:szCs w:val="18"/>
              </w:rPr>
              <w:t>週</w:t>
            </w:r>
          </w:p>
        </w:tc>
        <w:tc>
          <w:tcPr>
            <w:tcW w:w="320" w:type="pct"/>
            <w:vAlign w:val="center"/>
          </w:tcPr>
          <w:p w14:paraId="0C2B2CD8" w14:textId="77777777" w:rsidR="002020EB" w:rsidRPr="000D4EE1" w:rsidRDefault="002020EB" w:rsidP="007028FF">
            <w:pPr>
              <w:jc w:val="center"/>
              <w:rPr>
                <w:rFonts w:ascii="Times New Roman" w:eastAsiaTheme="minorEastAsia" w:hAnsi="Times New Roman"/>
                <w:b/>
                <w:sz w:val="18"/>
                <w:szCs w:val="18"/>
              </w:rPr>
            </w:pPr>
            <w:r w:rsidRPr="000D4EE1">
              <w:rPr>
                <w:rFonts w:ascii="Times New Roman" w:eastAsiaTheme="minorEastAsia" w:hAnsi="Times New Roman"/>
                <w:b/>
                <w:sz w:val="18"/>
                <w:szCs w:val="18"/>
              </w:rPr>
              <w:t>1</w:t>
            </w:r>
          </w:p>
          <w:p w14:paraId="6F6403D4" w14:textId="77777777" w:rsidR="002020EB" w:rsidRPr="000D4EE1" w:rsidRDefault="002020EB" w:rsidP="007028FF">
            <w:pPr>
              <w:jc w:val="center"/>
              <w:rPr>
                <w:rFonts w:ascii="Times New Roman" w:eastAsiaTheme="minorEastAsia" w:hAnsi="Times New Roman"/>
                <w:b/>
                <w:sz w:val="18"/>
                <w:szCs w:val="18"/>
              </w:rPr>
            </w:pPr>
            <w:r w:rsidRPr="000D4EE1">
              <w:rPr>
                <w:rFonts w:ascii="Times New Roman" w:eastAsiaTheme="minorEastAsia" w:hAnsi="Times New Roman"/>
                <w:b/>
                <w:sz w:val="18"/>
                <w:szCs w:val="18"/>
              </w:rPr>
              <w:t>週</w:t>
            </w:r>
          </w:p>
        </w:tc>
        <w:tc>
          <w:tcPr>
            <w:tcW w:w="320" w:type="pct"/>
            <w:vAlign w:val="center"/>
          </w:tcPr>
          <w:p w14:paraId="6AF3C00B" w14:textId="77777777" w:rsidR="002020EB" w:rsidRPr="000D4EE1" w:rsidRDefault="002020EB" w:rsidP="007028FF">
            <w:pPr>
              <w:jc w:val="center"/>
              <w:rPr>
                <w:rFonts w:ascii="Times New Roman" w:eastAsiaTheme="minorEastAsia" w:hAnsi="Times New Roman"/>
                <w:b/>
                <w:sz w:val="18"/>
                <w:szCs w:val="18"/>
              </w:rPr>
            </w:pPr>
            <w:r w:rsidRPr="000D4EE1">
              <w:rPr>
                <w:rFonts w:ascii="Times New Roman" w:eastAsiaTheme="minorEastAsia" w:hAnsi="Times New Roman"/>
                <w:b/>
                <w:sz w:val="18"/>
                <w:szCs w:val="18"/>
              </w:rPr>
              <w:t>2</w:t>
            </w:r>
          </w:p>
          <w:p w14:paraId="241B52B8" w14:textId="77777777" w:rsidR="002020EB" w:rsidRPr="000D4EE1" w:rsidRDefault="002020EB" w:rsidP="007028FF">
            <w:pPr>
              <w:jc w:val="center"/>
              <w:rPr>
                <w:rFonts w:ascii="Times New Roman" w:eastAsiaTheme="minorEastAsia" w:hAnsi="Times New Roman"/>
                <w:b/>
                <w:sz w:val="18"/>
                <w:szCs w:val="18"/>
              </w:rPr>
            </w:pPr>
            <w:r w:rsidRPr="000D4EE1">
              <w:rPr>
                <w:rFonts w:ascii="Times New Roman" w:eastAsiaTheme="minorEastAsia" w:hAnsi="Times New Roman"/>
                <w:b/>
                <w:sz w:val="18"/>
                <w:szCs w:val="18"/>
              </w:rPr>
              <w:t>週</w:t>
            </w:r>
          </w:p>
        </w:tc>
        <w:tc>
          <w:tcPr>
            <w:tcW w:w="320" w:type="pct"/>
            <w:vAlign w:val="center"/>
          </w:tcPr>
          <w:p w14:paraId="474125E6" w14:textId="77777777" w:rsidR="002020EB" w:rsidRPr="000D4EE1" w:rsidRDefault="002020EB" w:rsidP="007028FF">
            <w:pPr>
              <w:jc w:val="center"/>
              <w:rPr>
                <w:rFonts w:ascii="Times New Roman" w:eastAsiaTheme="minorEastAsia" w:hAnsi="Times New Roman"/>
                <w:b/>
                <w:sz w:val="18"/>
                <w:szCs w:val="18"/>
              </w:rPr>
            </w:pPr>
            <w:r w:rsidRPr="000D4EE1">
              <w:rPr>
                <w:rFonts w:ascii="Times New Roman" w:eastAsiaTheme="minorEastAsia" w:hAnsi="Times New Roman"/>
                <w:b/>
                <w:sz w:val="18"/>
                <w:szCs w:val="18"/>
              </w:rPr>
              <w:t>4</w:t>
            </w:r>
          </w:p>
          <w:p w14:paraId="2957C637" w14:textId="77777777" w:rsidR="002020EB" w:rsidRPr="000D4EE1" w:rsidRDefault="002020EB" w:rsidP="007028FF">
            <w:pPr>
              <w:jc w:val="center"/>
              <w:rPr>
                <w:rFonts w:ascii="Times New Roman" w:eastAsiaTheme="minorEastAsia" w:hAnsi="Times New Roman"/>
                <w:b/>
                <w:sz w:val="18"/>
                <w:szCs w:val="18"/>
              </w:rPr>
            </w:pPr>
            <w:r w:rsidRPr="000D4EE1">
              <w:rPr>
                <w:rFonts w:ascii="Times New Roman" w:eastAsiaTheme="minorEastAsia" w:hAnsi="Times New Roman"/>
                <w:b/>
                <w:sz w:val="18"/>
                <w:szCs w:val="18"/>
              </w:rPr>
              <w:t>週</w:t>
            </w:r>
          </w:p>
        </w:tc>
        <w:tc>
          <w:tcPr>
            <w:tcW w:w="320" w:type="pct"/>
            <w:vAlign w:val="center"/>
          </w:tcPr>
          <w:p w14:paraId="275C07C5" w14:textId="77777777" w:rsidR="002020EB" w:rsidRPr="000D4EE1" w:rsidRDefault="002020EB" w:rsidP="007028FF">
            <w:pPr>
              <w:jc w:val="center"/>
              <w:rPr>
                <w:rFonts w:ascii="Times New Roman" w:eastAsiaTheme="minorEastAsia" w:hAnsi="Times New Roman"/>
                <w:b/>
                <w:sz w:val="18"/>
                <w:szCs w:val="18"/>
              </w:rPr>
            </w:pPr>
            <w:r w:rsidRPr="000D4EE1">
              <w:rPr>
                <w:rFonts w:ascii="Times New Roman" w:eastAsiaTheme="minorEastAsia" w:hAnsi="Times New Roman"/>
                <w:b/>
                <w:sz w:val="18"/>
                <w:szCs w:val="18"/>
              </w:rPr>
              <w:t>6</w:t>
            </w:r>
          </w:p>
          <w:p w14:paraId="10A2D79A" w14:textId="77777777" w:rsidR="002020EB" w:rsidRPr="000D4EE1" w:rsidRDefault="002020EB" w:rsidP="007028FF">
            <w:pPr>
              <w:jc w:val="center"/>
              <w:rPr>
                <w:rFonts w:ascii="Times New Roman" w:eastAsiaTheme="minorEastAsia" w:hAnsi="Times New Roman"/>
                <w:b/>
                <w:sz w:val="18"/>
                <w:szCs w:val="18"/>
              </w:rPr>
            </w:pPr>
            <w:r w:rsidRPr="000D4EE1">
              <w:rPr>
                <w:rFonts w:ascii="Times New Roman" w:eastAsiaTheme="minorEastAsia" w:hAnsi="Times New Roman"/>
                <w:b/>
                <w:sz w:val="18"/>
                <w:szCs w:val="18"/>
              </w:rPr>
              <w:t>週</w:t>
            </w:r>
          </w:p>
        </w:tc>
        <w:tc>
          <w:tcPr>
            <w:tcW w:w="320" w:type="pct"/>
            <w:vAlign w:val="center"/>
          </w:tcPr>
          <w:p w14:paraId="5235E9EA" w14:textId="77777777" w:rsidR="002020EB" w:rsidRPr="000D4EE1" w:rsidRDefault="002020EB" w:rsidP="007028FF">
            <w:pPr>
              <w:jc w:val="center"/>
              <w:rPr>
                <w:rFonts w:ascii="Times New Roman" w:eastAsiaTheme="minorEastAsia" w:hAnsi="Times New Roman"/>
                <w:b/>
                <w:sz w:val="18"/>
                <w:szCs w:val="18"/>
              </w:rPr>
            </w:pPr>
            <w:r w:rsidRPr="000D4EE1">
              <w:rPr>
                <w:rFonts w:ascii="Times New Roman" w:eastAsiaTheme="minorEastAsia" w:hAnsi="Times New Roman"/>
                <w:b/>
                <w:sz w:val="18"/>
                <w:szCs w:val="18"/>
              </w:rPr>
              <w:t>8</w:t>
            </w:r>
          </w:p>
          <w:p w14:paraId="795B8DF8" w14:textId="77777777" w:rsidR="002020EB" w:rsidRPr="000D4EE1" w:rsidRDefault="002020EB" w:rsidP="007028FF">
            <w:pPr>
              <w:jc w:val="center"/>
              <w:rPr>
                <w:rFonts w:ascii="Times New Roman" w:eastAsiaTheme="minorEastAsia" w:hAnsi="Times New Roman"/>
                <w:b/>
                <w:sz w:val="18"/>
                <w:szCs w:val="18"/>
              </w:rPr>
            </w:pPr>
            <w:r w:rsidRPr="000D4EE1">
              <w:rPr>
                <w:rFonts w:ascii="Times New Roman" w:eastAsiaTheme="minorEastAsia" w:hAnsi="Times New Roman"/>
                <w:b/>
                <w:sz w:val="18"/>
                <w:szCs w:val="18"/>
              </w:rPr>
              <w:t>週</w:t>
            </w:r>
          </w:p>
        </w:tc>
        <w:tc>
          <w:tcPr>
            <w:tcW w:w="320" w:type="pct"/>
            <w:vAlign w:val="center"/>
          </w:tcPr>
          <w:p w14:paraId="48626CBD" w14:textId="77777777" w:rsidR="002020EB" w:rsidRPr="000D4EE1" w:rsidRDefault="002020EB" w:rsidP="007028FF">
            <w:pPr>
              <w:jc w:val="center"/>
              <w:rPr>
                <w:rFonts w:ascii="Times New Roman" w:eastAsiaTheme="minorEastAsia" w:hAnsi="Times New Roman"/>
                <w:b/>
                <w:sz w:val="18"/>
                <w:szCs w:val="18"/>
              </w:rPr>
            </w:pPr>
            <w:r w:rsidRPr="000D4EE1">
              <w:rPr>
                <w:rFonts w:ascii="Times New Roman" w:eastAsiaTheme="minorEastAsia" w:hAnsi="Times New Roman"/>
                <w:b/>
                <w:sz w:val="18"/>
                <w:szCs w:val="18"/>
              </w:rPr>
              <w:t>12</w:t>
            </w:r>
          </w:p>
          <w:p w14:paraId="02F25C11" w14:textId="77777777" w:rsidR="002020EB" w:rsidRPr="000D4EE1" w:rsidRDefault="002020EB" w:rsidP="007028FF">
            <w:pPr>
              <w:jc w:val="center"/>
              <w:rPr>
                <w:rFonts w:ascii="Times New Roman" w:eastAsiaTheme="minorEastAsia" w:hAnsi="Times New Roman"/>
                <w:b/>
                <w:sz w:val="18"/>
                <w:szCs w:val="18"/>
              </w:rPr>
            </w:pPr>
            <w:r w:rsidRPr="000D4EE1">
              <w:rPr>
                <w:rFonts w:ascii="Times New Roman" w:eastAsiaTheme="minorEastAsia" w:hAnsi="Times New Roman"/>
                <w:b/>
                <w:sz w:val="18"/>
                <w:szCs w:val="18"/>
              </w:rPr>
              <w:t>週</w:t>
            </w:r>
          </w:p>
        </w:tc>
        <w:tc>
          <w:tcPr>
            <w:tcW w:w="320" w:type="pct"/>
            <w:vMerge w:val="restart"/>
            <w:vAlign w:val="center"/>
          </w:tcPr>
          <w:p w14:paraId="26C29DA4" w14:textId="77777777" w:rsidR="002020EB" w:rsidRPr="000D4EE1" w:rsidRDefault="002020EB" w:rsidP="007028FF">
            <w:pPr>
              <w:jc w:val="center"/>
              <w:rPr>
                <w:rFonts w:ascii="Times New Roman" w:eastAsiaTheme="minorEastAsia" w:hAnsi="Times New Roman"/>
                <w:b/>
                <w:sz w:val="18"/>
                <w:szCs w:val="18"/>
              </w:rPr>
            </w:pPr>
            <w:r w:rsidRPr="000D4EE1">
              <w:rPr>
                <w:rFonts w:ascii="Times New Roman" w:eastAsiaTheme="minorEastAsia" w:hAnsi="Times New Roman"/>
                <w:b/>
                <w:sz w:val="18"/>
                <w:szCs w:val="18"/>
              </w:rPr>
              <w:t>12</w:t>
            </w:r>
            <w:r w:rsidRPr="000D4EE1">
              <w:rPr>
                <w:rFonts w:ascii="Times New Roman" w:eastAsiaTheme="minorEastAsia" w:hAnsi="Times New Roman"/>
                <w:b/>
                <w:sz w:val="18"/>
                <w:szCs w:val="18"/>
              </w:rPr>
              <w:t>週</w:t>
            </w:r>
          </w:p>
          <w:p w14:paraId="13266F87" w14:textId="77777777" w:rsidR="002020EB" w:rsidRPr="000D4EE1" w:rsidRDefault="002020EB" w:rsidP="007028FF">
            <w:pPr>
              <w:jc w:val="center"/>
              <w:rPr>
                <w:rFonts w:ascii="Times New Roman" w:eastAsiaTheme="minorEastAsia" w:hAnsi="Times New Roman"/>
                <w:b/>
                <w:sz w:val="18"/>
                <w:szCs w:val="18"/>
              </w:rPr>
            </w:pPr>
            <w:r w:rsidRPr="000D4EE1">
              <w:rPr>
                <w:rFonts w:ascii="Times New Roman" w:eastAsiaTheme="minorEastAsia" w:hAnsi="Times New Roman"/>
                <w:b/>
                <w:sz w:val="18"/>
                <w:szCs w:val="18"/>
              </w:rPr>
              <w:t>以降</w:t>
            </w:r>
          </w:p>
          <w:p w14:paraId="44915B72" w14:textId="77777777" w:rsidR="002020EB" w:rsidRPr="000D4EE1" w:rsidRDefault="002020EB" w:rsidP="007028FF">
            <w:pPr>
              <w:jc w:val="center"/>
              <w:rPr>
                <w:rFonts w:ascii="Times New Roman" w:eastAsiaTheme="minorEastAsia" w:hAnsi="Times New Roman"/>
                <w:b/>
                <w:sz w:val="18"/>
                <w:szCs w:val="18"/>
              </w:rPr>
            </w:pPr>
            <w:r w:rsidRPr="000D4EE1">
              <w:rPr>
                <w:rFonts w:ascii="Times New Roman" w:eastAsiaTheme="minorEastAsia" w:hAnsi="Times New Roman"/>
                <w:b/>
                <w:sz w:val="18"/>
                <w:szCs w:val="18"/>
              </w:rPr>
              <w:t>4</w:t>
            </w:r>
            <w:r w:rsidRPr="000D4EE1">
              <w:rPr>
                <w:rFonts w:ascii="Times New Roman" w:eastAsiaTheme="minorEastAsia" w:hAnsi="Times New Roman"/>
                <w:b/>
                <w:sz w:val="18"/>
                <w:szCs w:val="18"/>
              </w:rPr>
              <w:t>週</w:t>
            </w:r>
          </w:p>
          <w:p w14:paraId="176DF03F" w14:textId="77777777" w:rsidR="002020EB" w:rsidRPr="000D4EE1" w:rsidRDefault="002020EB" w:rsidP="007028FF">
            <w:pPr>
              <w:jc w:val="center"/>
              <w:rPr>
                <w:rFonts w:ascii="Times New Roman" w:eastAsiaTheme="minorEastAsia" w:hAnsi="Times New Roman"/>
                <w:b/>
                <w:sz w:val="18"/>
                <w:szCs w:val="18"/>
              </w:rPr>
            </w:pPr>
            <w:r w:rsidRPr="000D4EE1">
              <w:rPr>
                <w:rFonts w:ascii="Times New Roman" w:eastAsiaTheme="minorEastAsia" w:hAnsi="Times New Roman"/>
                <w:b/>
                <w:sz w:val="18"/>
                <w:szCs w:val="18"/>
              </w:rPr>
              <w:t>毎</w:t>
            </w:r>
          </w:p>
        </w:tc>
        <w:tc>
          <w:tcPr>
            <w:tcW w:w="320" w:type="pct"/>
            <w:vMerge w:val="restart"/>
            <w:vAlign w:val="center"/>
          </w:tcPr>
          <w:p w14:paraId="6FA64D77" w14:textId="77777777" w:rsidR="002020EB" w:rsidRPr="000D4EE1" w:rsidRDefault="002020EB" w:rsidP="007028FF">
            <w:pPr>
              <w:jc w:val="center"/>
              <w:rPr>
                <w:rFonts w:ascii="Times New Roman" w:eastAsiaTheme="minorEastAsia" w:hAnsi="Times New Roman"/>
                <w:b/>
                <w:sz w:val="18"/>
                <w:szCs w:val="18"/>
              </w:rPr>
            </w:pPr>
            <w:r w:rsidRPr="000D4EE1">
              <w:rPr>
                <w:rFonts w:ascii="Times New Roman" w:eastAsiaTheme="minorEastAsia" w:hAnsi="Times New Roman"/>
                <w:b/>
                <w:sz w:val="18"/>
                <w:szCs w:val="18"/>
              </w:rPr>
              <w:t>12</w:t>
            </w:r>
            <w:r w:rsidRPr="000D4EE1">
              <w:rPr>
                <w:rFonts w:ascii="Times New Roman" w:eastAsiaTheme="minorEastAsia" w:hAnsi="Times New Roman"/>
                <w:b/>
                <w:sz w:val="18"/>
                <w:szCs w:val="18"/>
              </w:rPr>
              <w:t>週</w:t>
            </w:r>
          </w:p>
          <w:p w14:paraId="59F6D15B" w14:textId="77777777" w:rsidR="002020EB" w:rsidRPr="000D4EE1" w:rsidRDefault="002020EB" w:rsidP="007028FF">
            <w:pPr>
              <w:jc w:val="center"/>
              <w:rPr>
                <w:rFonts w:ascii="Times New Roman" w:eastAsiaTheme="minorEastAsia" w:hAnsi="Times New Roman"/>
                <w:b/>
                <w:sz w:val="18"/>
                <w:szCs w:val="18"/>
              </w:rPr>
            </w:pPr>
            <w:r w:rsidRPr="000D4EE1">
              <w:rPr>
                <w:rFonts w:ascii="Times New Roman" w:eastAsiaTheme="minorEastAsia" w:hAnsi="Times New Roman"/>
                <w:b/>
                <w:sz w:val="18"/>
                <w:szCs w:val="18"/>
              </w:rPr>
              <w:t>以降</w:t>
            </w:r>
          </w:p>
          <w:p w14:paraId="6CCA651A" w14:textId="77777777" w:rsidR="002020EB" w:rsidRPr="000D4EE1" w:rsidRDefault="002020EB" w:rsidP="007028FF">
            <w:pPr>
              <w:jc w:val="center"/>
              <w:rPr>
                <w:rFonts w:ascii="Times New Roman" w:eastAsiaTheme="minorEastAsia" w:hAnsi="Times New Roman"/>
                <w:b/>
                <w:sz w:val="18"/>
                <w:szCs w:val="18"/>
              </w:rPr>
            </w:pPr>
            <w:r w:rsidRPr="000D4EE1">
              <w:rPr>
                <w:rFonts w:ascii="Times New Roman" w:eastAsiaTheme="minorEastAsia" w:hAnsi="Times New Roman"/>
                <w:b/>
                <w:sz w:val="18"/>
                <w:szCs w:val="18"/>
              </w:rPr>
              <w:t>8</w:t>
            </w:r>
            <w:r w:rsidRPr="000D4EE1">
              <w:rPr>
                <w:rFonts w:ascii="Times New Roman" w:eastAsiaTheme="minorEastAsia" w:hAnsi="Times New Roman"/>
                <w:b/>
                <w:sz w:val="18"/>
                <w:szCs w:val="18"/>
              </w:rPr>
              <w:t>週</w:t>
            </w:r>
          </w:p>
          <w:p w14:paraId="2B957681" w14:textId="77777777" w:rsidR="002020EB" w:rsidRPr="000D4EE1" w:rsidRDefault="002020EB" w:rsidP="007028FF">
            <w:pPr>
              <w:jc w:val="center"/>
              <w:rPr>
                <w:rFonts w:ascii="Times New Roman" w:eastAsiaTheme="minorEastAsia" w:hAnsi="Times New Roman"/>
                <w:b/>
                <w:sz w:val="18"/>
                <w:szCs w:val="18"/>
              </w:rPr>
            </w:pPr>
            <w:r w:rsidRPr="000D4EE1">
              <w:rPr>
                <w:rFonts w:ascii="Times New Roman" w:eastAsiaTheme="minorEastAsia" w:hAnsi="Times New Roman"/>
                <w:b/>
                <w:sz w:val="18"/>
                <w:szCs w:val="18"/>
              </w:rPr>
              <w:t>毎</w:t>
            </w:r>
          </w:p>
        </w:tc>
        <w:tc>
          <w:tcPr>
            <w:tcW w:w="320" w:type="pct"/>
            <w:vMerge w:val="restart"/>
            <w:vAlign w:val="center"/>
          </w:tcPr>
          <w:p w14:paraId="1FF0079C" w14:textId="77777777" w:rsidR="002020EB" w:rsidRPr="000D4EE1" w:rsidRDefault="002020EB" w:rsidP="007028FF">
            <w:pPr>
              <w:jc w:val="center"/>
              <w:rPr>
                <w:rFonts w:ascii="Times New Roman" w:eastAsiaTheme="minorEastAsia" w:hAnsi="Times New Roman"/>
                <w:b/>
                <w:sz w:val="18"/>
                <w:szCs w:val="18"/>
              </w:rPr>
            </w:pPr>
            <w:r w:rsidRPr="000D4EE1">
              <w:rPr>
                <w:rFonts w:ascii="Times New Roman" w:eastAsiaTheme="minorEastAsia" w:hAnsi="Times New Roman"/>
                <w:b/>
                <w:sz w:val="18"/>
                <w:szCs w:val="18"/>
              </w:rPr>
              <w:t>16</w:t>
            </w:r>
            <w:r w:rsidRPr="000D4EE1">
              <w:rPr>
                <w:rFonts w:ascii="Times New Roman" w:eastAsiaTheme="minorEastAsia" w:hAnsi="Times New Roman"/>
                <w:b/>
                <w:sz w:val="18"/>
                <w:szCs w:val="18"/>
              </w:rPr>
              <w:t>週</w:t>
            </w:r>
          </w:p>
          <w:p w14:paraId="5660AFDB" w14:textId="77777777" w:rsidR="002020EB" w:rsidRPr="000D4EE1" w:rsidRDefault="002020EB" w:rsidP="007028FF">
            <w:pPr>
              <w:jc w:val="center"/>
              <w:rPr>
                <w:rFonts w:ascii="Times New Roman" w:eastAsiaTheme="minorEastAsia" w:hAnsi="Times New Roman"/>
                <w:b/>
                <w:sz w:val="18"/>
                <w:szCs w:val="18"/>
              </w:rPr>
            </w:pPr>
            <w:r w:rsidRPr="000D4EE1">
              <w:rPr>
                <w:rFonts w:ascii="Times New Roman" w:eastAsiaTheme="minorEastAsia" w:hAnsi="Times New Roman"/>
                <w:b/>
                <w:sz w:val="18"/>
                <w:szCs w:val="18"/>
              </w:rPr>
              <w:t>毎</w:t>
            </w:r>
          </w:p>
        </w:tc>
        <w:tc>
          <w:tcPr>
            <w:tcW w:w="320" w:type="pct"/>
            <w:vMerge w:val="restart"/>
            <w:vAlign w:val="center"/>
          </w:tcPr>
          <w:p w14:paraId="564749A3" w14:textId="77777777" w:rsidR="002020EB" w:rsidRPr="000D4EE1" w:rsidRDefault="002020EB" w:rsidP="007028FF">
            <w:pPr>
              <w:jc w:val="center"/>
              <w:rPr>
                <w:rFonts w:ascii="Times New Roman" w:eastAsiaTheme="minorEastAsia" w:hAnsi="Times New Roman"/>
                <w:b/>
                <w:sz w:val="18"/>
                <w:szCs w:val="18"/>
              </w:rPr>
            </w:pPr>
            <w:r w:rsidRPr="000D4EE1">
              <w:rPr>
                <w:rFonts w:ascii="Times New Roman" w:eastAsiaTheme="minorEastAsia" w:hAnsi="Times New Roman"/>
                <w:b/>
                <w:sz w:val="18"/>
                <w:szCs w:val="18"/>
              </w:rPr>
              <w:t>中止</w:t>
            </w:r>
            <w:r w:rsidRPr="000D4EE1">
              <w:rPr>
                <w:rFonts w:ascii="Times New Roman" w:eastAsiaTheme="minorEastAsia" w:hAnsi="Times New Roman"/>
                <w:b/>
                <w:sz w:val="18"/>
                <w:szCs w:val="18"/>
              </w:rPr>
              <w:t>/</w:t>
            </w:r>
          </w:p>
          <w:p w14:paraId="07E0CD55" w14:textId="77777777" w:rsidR="002020EB" w:rsidRPr="000D4EE1" w:rsidRDefault="002020EB" w:rsidP="007028FF">
            <w:pPr>
              <w:jc w:val="center"/>
              <w:rPr>
                <w:rFonts w:ascii="Times New Roman" w:eastAsiaTheme="minorEastAsia" w:hAnsi="Times New Roman"/>
                <w:b/>
                <w:sz w:val="18"/>
                <w:szCs w:val="18"/>
              </w:rPr>
            </w:pPr>
            <w:r w:rsidRPr="000D4EE1">
              <w:rPr>
                <w:rFonts w:ascii="Times New Roman" w:eastAsiaTheme="minorEastAsia" w:hAnsi="Times New Roman"/>
                <w:b/>
                <w:sz w:val="18"/>
                <w:szCs w:val="18"/>
              </w:rPr>
              <w:t>終了</w:t>
            </w:r>
          </w:p>
          <w:p w14:paraId="5631E48F" w14:textId="77777777" w:rsidR="002020EB" w:rsidRPr="000D4EE1" w:rsidRDefault="002020EB" w:rsidP="007028FF">
            <w:pPr>
              <w:jc w:val="center"/>
              <w:rPr>
                <w:rFonts w:ascii="Times New Roman" w:eastAsiaTheme="minorEastAsia" w:hAnsi="Times New Roman"/>
                <w:b/>
                <w:sz w:val="18"/>
                <w:szCs w:val="18"/>
              </w:rPr>
            </w:pPr>
            <w:r w:rsidRPr="000D4EE1">
              <w:rPr>
                <w:rFonts w:ascii="ＭＳ 明朝" w:hAnsi="ＭＳ 明朝" w:cs="ＭＳ 明朝" w:hint="eastAsia"/>
                <w:sz w:val="18"/>
                <w:szCs w:val="18"/>
                <w:vertAlign w:val="superscript"/>
              </w:rPr>
              <w:t>※</w:t>
            </w:r>
            <w:r w:rsidRPr="000D4EE1">
              <w:rPr>
                <w:rFonts w:ascii="Times New Roman" w:eastAsiaTheme="minorEastAsia" w:hAnsi="Times New Roman"/>
                <w:sz w:val="18"/>
                <w:szCs w:val="18"/>
                <w:vertAlign w:val="superscript"/>
              </w:rPr>
              <w:t>4</w:t>
            </w:r>
          </w:p>
        </w:tc>
        <w:tc>
          <w:tcPr>
            <w:tcW w:w="316" w:type="pct"/>
            <w:vMerge w:val="restart"/>
            <w:vAlign w:val="center"/>
          </w:tcPr>
          <w:p w14:paraId="531A2202" w14:textId="77777777" w:rsidR="002020EB" w:rsidRPr="000D4EE1" w:rsidRDefault="002020EB" w:rsidP="007028FF">
            <w:pPr>
              <w:jc w:val="center"/>
              <w:rPr>
                <w:rFonts w:ascii="Times New Roman" w:eastAsiaTheme="minorEastAsia" w:hAnsi="Times New Roman"/>
                <w:b/>
                <w:sz w:val="18"/>
                <w:szCs w:val="18"/>
              </w:rPr>
            </w:pPr>
            <w:r w:rsidRPr="000D4EE1">
              <w:rPr>
                <w:rFonts w:ascii="Times New Roman" w:eastAsiaTheme="minorEastAsia" w:hAnsi="Times New Roman"/>
                <w:b/>
                <w:sz w:val="18"/>
                <w:szCs w:val="18"/>
              </w:rPr>
              <w:t>投与中止</w:t>
            </w:r>
            <w:r w:rsidRPr="000D4EE1">
              <w:rPr>
                <w:rFonts w:ascii="Times New Roman" w:eastAsiaTheme="minorEastAsia" w:hAnsi="Times New Roman"/>
                <w:b/>
                <w:sz w:val="18"/>
                <w:szCs w:val="18"/>
              </w:rPr>
              <w:t>12</w:t>
            </w:r>
            <w:r w:rsidRPr="000D4EE1">
              <w:rPr>
                <w:rFonts w:ascii="Times New Roman" w:eastAsiaTheme="minorEastAsia" w:hAnsi="Times New Roman"/>
                <w:b/>
                <w:sz w:val="18"/>
                <w:szCs w:val="18"/>
              </w:rPr>
              <w:t>週毎</w:t>
            </w:r>
            <w:r w:rsidRPr="000D4EE1">
              <w:rPr>
                <w:rFonts w:ascii="ＭＳ 明朝" w:hAnsi="ＭＳ 明朝" w:cs="ＭＳ 明朝" w:hint="eastAsia"/>
                <w:b/>
                <w:sz w:val="18"/>
                <w:szCs w:val="18"/>
                <w:vertAlign w:val="superscript"/>
              </w:rPr>
              <w:t>※</w:t>
            </w:r>
            <w:r w:rsidRPr="000D4EE1">
              <w:rPr>
                <w:rFonts w:ascii="Times New Roman" w:eastAsiaTheme="minorEastAsia" w:hAnsi="Times New Roman"/>
                <w:b/>
                <w:sz w:val="18"/>
                <w:szCs w:val="18"/>
                <w:vertAlign w:val="superscript"/>
              </w:rPr>
              <w:t>9</w:t>
            </w:r>
          </w:p>
        </w:tc>
      </w:tr>
      <w:tr w:rsidR="002020EB" w:rsidRPr="000D4EE1" w14:paraId="75E7E832" w14:textId="77777777" w:rsidTr="002020EB">
        <w:trPr>
          <w:trHeight w:val="624"/>
        </w:trPr>
        <w:tc>
          <w:tcPr>
            <w:tcW w:w="843" w:type="pct"/>
            <w:vAlign w:val="center"/>
          </w:tcPr>
          <w:p w14:paraId="4A62D566" w14:textId="77777777" w:rsidR="002020EB" w:rsidRPr="000D4EE1" w:rsidRDefault="002020EB" w:rsidP="007028FF">
            <w:pPr>
              <w:jc w:val="center"/>
              <w:rPr>
                <w:rFonts w:ascii="Times New Roman" w:eastAsiaTheme="minorEastAsia" w:hAnsi="Times New Roman"/>
                <w:b/>
                <w:sz w:val="18"/>
                <w:szCs w:val="18"/>
              </w:rPr>
            </w:pPr>
            <w:r w:rsidRPr="000D4EE1">
              <w:rPr>
                <w:rFonts w:ascii="Times New Roman" w:eastAsiaTheme="minorEastAsia" w:hAnsi="Times New Roman"/>
                <w:b/>
                <w:sz w:val="18"/>
                <w:szCs w:val="18"/>
              </w:rPr>
              <w:t>Day</w:t>
            </w:r>
          </w:p>
        </w:tc>
        <w:tc>
          <w:tcPr>
            <w:tcW w:w="321" w:type="pct"/>
            <w:vMerge/>
            <w:vAlign w:val="center"/>
          </w:tcPr>
          <w:p w14:paraId="4CA19760" w14:textId="77777777" w:rsidR="002020EB" w:rsidRPr="000D4EE1" w:rsidRDefault="002020EB" w:rsidP="007028FF">
            <w:pPr>
              <w:jc w:val="center"/>
              <w:rPr>
                <w:rFonts w:ascii="Times New Roman" w:eastAsiaTheme="minorEastAsia" w:hAnsi="Times New Roman"/>
                <w:b/>
                <w:sz w:val="18"/>
                <w:szCs w:val="18"/>
              </w:rPr>
            </w:pPr>
          </w:p>
        </w:tc>
        <w:tc>
          <w:tcPr>
            <w:tcW w:w="320" w:type="pct"/>
            <w:vAlign w:val="center"/>
          </w:tcPr>
          <w:p w14:paraId="6E39183C" w14:textId="77777777" w:rsidR="002020EB" w:rsidRPr="000D4EE1" w:rsidRDefault="002020EB" w:rsidP="007028FF">
            <w:pPr>
              <w:jc w:val="center"/>
              <w:rPr>
                <w:rFonts w:ascii="Times New Roman" w:eastAsiaTheme="minorEastAsia" w:hAnsi="Times New Roman"/>
                <w:b/>
                <w:sz w:val="18"/>
                <w:szCs w:val="18"/>
              </w:rPr>
            </w:pPr>
            <w:r w:rsidRPr="000D4EE1">
              <w:rPr>
                <w:rFonts w:ascii="Times New Roman" w:eastAsiaTheme="minorEastAsia" w:hAnsi="Times New Roman"/>
                <w:b/>
                <w:sz w:val="18"/>
                <w:szCs w:val="18"/>
              </w:rPr>
              <w:t>0</w:t>
            </w:r>
          </w:p>
        </w:tc>
        <w:tc>
          <w:tcPr>
            <w:tcW w:w="320" w:type="pct"/>
            <w:vAlign w:val="center"/>
          </w:tcPr>
          <w:p w14:paraId="1F63B840" w14:textId="77777777" w:rsidR="002020EB" w:rsidRPr="000D4EE1" w:rsidRDefault="002020EB" w:rsidP="007028FF">
            <w:pPr>
              <w:jc w:val="center"/>
              <w:rPr>
                <w:rFonts w:ascii="Times New Roman" w:eastAsiaTheme="minorEastAsia" w:hAnsi="Times New Roman"/>
                <w:b/>
                <w:sz w:val="18"/>
                <w:szCs w:val="18"/>
              </w:rPr>
            </w:pPr>
            <w:r w:rsidRPr="000D4EE1">
              <w:rPr>
                <w:rFonts w:ascii="Times New Roman" w:eastAsiaTheme="minorEastAsia" w:hAnsi="Times New Roman"/>
                <w:b/>
                <w:sz w:val="18"/>
                <w:szCs w:val="18"/>
              </w:rPr>
              <w:t>7</w:t>
            </w:r>
          </w:p>
        </w:tc>
        <w:tc>
          <w:tcPr>
            <w:tcW w:w="320" w:type="pct"/>
            <w:vAlign w:val="center"/>
          </w:tcPr>
          <w:p w14:paraId="4FA02BDE" w14:textId="77777777" w:rsidR="002020EB" w:rsidRPr="000D4EE1" w:rsidRDefault="002020EB" w:rsidP="007028FF">
            <w:pPr>
              <w:jc w:val="center"/>
              <w:rPr>
                <w:rFonts w:ascii="Times New Roman" w:eastAsiaTheme="minorEastAsia" w:hAnsi="Times New Roman"/>
                <w:b/>
                <w:sz w:val="18"/>
                <w:szCs w:val="18"/>
              </w:rPr>
            </w:pPr>
            <w:r w:rsidRPr="000D4EE1">
              <w:rPr>
                <w:rFonts w:ascii="Times New Roman" w:eastAsiaTheme="minorEastAsia" w:hAnsi="Times New Roman"/>
                <w:b/>
                <w:sz w:val="18"/>
                <w:szCs w:val="18"/>
              </w:rPr>
              <w:t>14</w:t>
            </w:r>
          </w:p>
        </w:tc>
        <w:tc>
          <w:tcPr>
            <w:tcW w:w="320" w:type="pct"/>
            <w:vAlign w:val="center"/>
          </w:tcPr>
          <w:p w14:paraId="4EBFBB77" w14:textId="77777777" w:rsidR="002020EB" w:rsidRPr="000D4EE1" w:rsidRDefault="002020EB" w:rsidP="007028FF">
            <w:pPr>
              <w:jc w:val="center"/>
              <w:rPr>
                <w:rFonts w:ascii="Times New Roman" w:eastAsiaTheme="minorEastAsia" w:hAnsi="Times New Roman"/>
                <w:b/>
                <w:sz w:val="18"/>
                <w:szCs w:val="18"/>
              </w:rPr>
            </w:pPr>
            <w:r w:rsidRPr="000D4EE1">
              <w:rPr>
                <w:rFonts w:ascii="Times New Roman" w:eastAsiaTheme="minorEastAsia" w:hAnsi="Times New Roman"/>
                <w:b/>
                <w:sz w:val="18"/>
                <w:szCs w:val="18"/>
              </w:rPr>
              <w:t>28</w:t>
            </w:r>
          </w:p>
        </w:tc>
        <w:tc>
          <w:tcPr>
            <w:tcW w:w="320" w:type="pct"/>
            <w:vAlign w:val="center"/>
          </w:tcPr>
          <w:p w14:paraId="2C879993" w14:textId="77777777" w:rsidR="002020EB" w:rsidRPr="000D4EE1" w:rsidRDefault="002020EB" w:rsidP="007028FF">
            <w:pPr>
              <w:jc w:val="center"/>
              <w:rPr>
                <w:rFonts w:ascii="Times New Roman" w:eastAsiaTheme="minorEastAsia" w:hAnsi="Times New Roman"/>
                <w:b/>
                <w:sz w:val="18"/>
                <w:szCs w:val="18"/>
              </w:rPr>
            </w:pPr>
            <w:r w:rsidRPr="000D4EE1">
              <w:rPr>
                <w:rFonts w:ascii="Times New Roman" w:eastAsiaTheme="minorEastAsia" w:hAnsi="Times New Roman"/>
                <w:b/>
                <w:sz w:val="18"/>
                <w:szCs w:val="18"/>
              </w:rPr>
              <w:t>42</w:t>
            </w:r>
          </w:p>
        </w:tc>
        <w:tc>
          <w:tcPr>
            <w:tcW w:w="320" w:type="pct"/>
            <w:vAlign w:val="center"/>
          </w:tcPr>
          <w:p w14:paraId="691B71F8" w14:textId="77777777" w:rsidR="002020EB" w:rsidRPr="000D4EE1" w:rsidRDefault="002020EB" w:rsidP="007028FF">
            <w:pPr>
              <w:jc w:val="center"/>
              <w:rPr>
                <w:rFonts w:ascii="Times New Roman" w:eastAsiaTheme="minorEastAsia" w:hAnsi="Times New Roman"/>
                <w:b/>
                <w:sz w:val="18"/>
                <w:szCs w:val="18"/>
              </w:rPr>
            </w:pPr>
            <w:r w:rsidRPr="000D4EE1">
              <w:rPr>
                <w:rFonts w:ascii="Times New Roman" w:eastAsiaTheme="minorEastAsia" w:hAnsi="Times New Roman"/>
                <w:b/>
                <w:sz w:val="18"/>
                <w:szCs w:val="18"/>
              </w:rPr>
              <w:t>56</w:t>
            </w:r>
          </w:p>
        </w:tc>
        <w:tc>
          <w:tcPr>
            <w:tcW w:w="320" w:type="pct"/>
            <w:vAlign w:val="center"/>
          </w:tcPr>
          <w:p w14:paraId="5CF02191" w14:textId="77777777" w:rsidR="002020EB" w:rsidRPr="000D4EE1" w:rsidRDefault="002020EB" w:rsidP="007028FF">
            <w:pPr>
              <w:jc w:val="center"/>
              <w:rPr>
                <w:rFonts w:ascii="Times New Roman" w:eastAsiaTheme="minorEastAsia" w:hAnsi="Times New Roman"/>
                <w:b/>
                <w:sz w:val="18"/>
                <w:szCs w:val="18"/>
              </w:rPr>
            </w:pPr>
            <w:r w:rsidRPr="000D4EE1">
              <w:rPr>
                <w:rFonts w:ascii="Times New Roman" w:eastAsiaTheme="minorEastAsia" w:hAnsi="Times New Roman"/>
                <w:b/>
                <w:sz w:val="18"/>
                <w:szCs w:val="18"/>
              </w:rPr>
              <w:t>84</w:t>
            </w:r>
          </w:p>
        </w:tc>
        <w:tc>
          <w:tcPr>
            <w:tcW w:w="320" w:type="pct"/>
            <w:vMerge/>
            <w:vAlign w:val="center"/>
          </w:tcPr>
          <w:p w14:paraId="034495CA" w14:textId="77777777" w:rsidR="002020EB" w:rsidRPr="000D4EE1" w:rsidRDefault="002020EB" w:rsidP="007028FF">
            <w:pPr>
              <w:jc w:val="center"/>
              <w:rPr>
                <w:rFonts w:ascii="Times New Roman" w:eastAsiaTheme="minorEastAsia" w:hAnsi="Times New Roman"/>
                <w:b/>
                <w:sz w:val="18"/>
                <w:szCs w:val="18"/>
              </w:rPr>
            </w:pPr>
          </w:p>
        </w:tc>
        <w:tc>
          <w:tcPr>
            <w:tcW w:w="320" w:type="pct"/>
            <w:vMerge/>
            <w:vAlign w:val="center"/>
          </w:tcPr>
          <w:p w14:paraId="79331F40" w14:textId="77777777" w:rsidR="002020EB" w:rsidRPr="000D4EE1" w:rsidRDefault="002020EB" w:rsidP="007028FF">
            <w:pPr>
              <w:jc w:val="center"/>
              <w:rPr>
                <w:rFonts w:ascii="Times New Roman" w:eastAsiaTheme="minorEastAsia" w:hAnsi="Times New Roman"/>
                <w:b/>
                <w:sz w:val="18"/>
                <w:szCs w:val="18"/>
              </w:rPr>
            </w:pPr>
          </w:p>
        </w:tc>
        <w:tc>
          <w:tcPr>
            <w:tcW w:w="320" w:type="pct"/>
            <w:vMerge/>
            <w:vAlign w:val="center"/>
          </w:tcPr>
          <w:p w14:paraId="3942D549" w14:textId="77777777" w:rsidR="002020EB" w:rsidRPr="000D4EE1" w:rsidRDefault="002020EB" w:rsidP="007028FF">
            <w:pPr>
              <w:jc w:val="center"/>
              <w:rPr>
                <w:rFonts w:ascii="Times New Roman" w:eastAsiaTheme="minorEastAsia" w:hAnsi="Times New Roman"/>
                <w:b/>
                <w:sz w:val="18"/>
                <w:szCs w:val="18"/>
              </w:rPr>
            </w:pPr>
          </w:p>
        </w:tc>
        <w:tc>
          <w:tcPr>
            <w:tcW w:w="320" w:type="pct"/>
            <w:vMerge/>
            <w:vAlign w:val="center"/>
          </w:tcPr>
          <w:p w14:paraId="53FD25D0" w14:textId="77777777" w:rsidR="002020EB" w:rsidRPr="000D4EE1" w:rsidRDefault="002020EB" w:rsidP="007028FF">
            <w:pPr>
              <w:jc w:val="center"/>
              <w:rPr>
                <w:rFonts w:ascii="Times New Roman" w:eastAsiaTheme="minorEastAsia" w:hAnsi="Times New Roman"/>
                <w:b/>
                <w:sz w:val="18"/>
                <w:szCs w:val="18"/>
              </w:rPr>
            </w:pPr>
          </w:p>
        </w:tc>
        <w:tc>
          <w:tcPr>
            <w:tcW w:w="316" w:type="pct"/>
            <w:vMerge/>
            <w:vAlign w:val="center"/>
          </w:tcPr>
          <w:p w14:paraId="31A083AA" w14:textId="77777777" w:rsidR="002020EB" w:rsidRPr="000D4EE1" w:rsidRDefault="002020EB" w:rsidP="007028FF">
            <w:pPr>
              <w:jc w:val="center"/>
              <w:rPr>
                <w:rFonts w:ascii="Times New Roman" w:eastAsiaTheme="minorEastAsia" w:hAnsi="Times New Roman"/>
                <w:b/>
                <w:sz w:val="18"/>
                <w:szCs w:val="18"/>
              </w:rPr>
            </w:pPr>
          </w:p>
        </w:tc>
      </w:tr>
      <w:tr w:rsidR="002020EB" w:rsidRPr="000D4EE1" w14:paraId="5E1BD4A4" w14:textId="77777777" w:rsidTr="002020EB">
        <w:trPr>
          <w:trHeight w:val="306"/>
        </w:trPr>
        <w:tc>
          <w:tcPr>
            <w:tcW w:w="843" w:type="pct"/>
            <w:vAlign w:val="center"/>
          </w:tcPr>
          <w:p w14:paraId="42C0787F" w14:textId="77777777" w:rsidR="002020EB" w:rsidRPr="000D4EE1" w:rsidRDefault="002020EB" w:rsidP="007028FF">
            <w:pPr>
              <w:jc w:val="center"/>
              <w:rPr>
                <w:rFonts w:ascii="Times New Roman" w:eastAsiaTheme="minorEastAsia" w:hAnsi="Times New Roman"/>
                <w:sz w:val="18"/>
                <w:szCs w:val="18"/>
              </w:rPr>
            </w:pPr>
            <w:r w:rsidRPr="000D4EE1">
              <w:rPr>
                <w:rFonts w:ascii="Times New Roman" w:eastAsiaTheme="minorEastAsia" w:hAnsi="Times New Roman"/>
                <w:sz w:val="18"/>
                <w:szCs w:val="18"/>
              </w:rPr>
              <w:t>血中</w:t>
            </w:r>
            <w:r w:rsidRPr="000D4EE1">
              <w:rPr>
                <w:rFonts w:ascii="Times New Roman" w:eastAsiaTheme="minorEastAsia" w:hAnsi="Times New Roman"/>
                <w:sz w:val="18"/>
                <w:szCs w:val="18"/>
              </w:rPr>
              <w:t>DNA</w:t>
            </w:r>
            <w:r w:rsidRPr="000D4EE1">
              <w:rPr>
                <w:rFonts w:ascii="ＭＳ 明朝" w:hAnsi="ＭＳ 明朝" w:cs="ＭＳ 明朝" w:hint="eastAsia"/>
                <w:sz w:val="18"/>
                <w:szCs w:val="18"/>
                <w:vertAlign w:val="superscript"/>
              </w:rPr>
              <w:t>※</w:t>
            </w:r>
            <w:r w:rsidRPr="000D4EE1">
              <w:rPr>
                <w:rFonts w:ascii="Times New Roman" w:eastAsiaTheme="minorEastAsia" w:hAnsi="Times New Roman"/>
                <w:sz w:val="18"/>
                <w:szCs w:val="18"/>
                <w:vertAlign w:val="superscript"/>
              </w:rPr>
              <w:t>5</w:t>
            </w:r>
          </w:p>
        </w:tc>
        <w:tc>
          <w:tcPr>
            <w:tcW w:w="641" w:type="pct"/>
            <w:gridSpan w:val="2"/>
            <w:vAlign w:val="center"/>
          </w:tcPr>
          <w:p w14:paraId="6CDB661E" w14:textId="77777777" w:rsidR="002020EB" w:rsidRPr="000D4EE1" w:rsidRDefault="002020EB" w:rsidP="007028FF">
            <w:pPr>
              <w:jc w:val="center"/>
              <w:rPr>
                <w:rFonts w:ascii="Times New Roman" w:eastAsiaTheme="minorEastAsia" w:hAnsi="Times New Roman"/>
                <w:sz w:val="18"/>
                <w:szCs w:val="18"/>
              </w:rPr>
            </w:pPr>
            <w:r w:rsidRPr="000D4EE1">
              <w:rPr>
                <w:rFonts w:ascii="Times New Roman" w:eastAsiaTheme="minorEastAsia" w:hAnsi="Times New Roman"/>
                <w:sz w:val="18"/>
                <w:szCs w:val="18"/>
              </w:rPr>
              <w:t>●</w:t>
            </w:r>
          </w:p>
        </w:tc>
        <w:tc>
          <w:tcPr>
            <w:tcW w:w="320" w:type="pct"/>
            <w:vAlign w:val="center"/>
          </w:tcPr>
          <w:p w14:paraId="37E97FC4" w14:textId="77777777" w:rsidR="002020EB" w:rsidRPr="000D4EE1" w:rsidRDefault="002020EB" w:rsidP="007028FF">
            <w:pPr>
              <w:jc w:val="center"/>
              <w:rPr>
                <w:rFonts w:ascii="Times New Roman" w:eastAsiaTheme="minorEastAsia" w:hAnsi="Times New Roman"/>
                <w:sz w:val="18"/>
                <w:szCs w:val="18"/>
              </w:rPr>
            </w:pPr>
          </w:p>
        </w:tc>
        <w:tc>
          <w:tcPr>
            <w:tcW w:w="320" w:type="pct"/>
            <w:vAlign w:val="center"/>
          </w:tcPr>
          <w:p w14:paraId="13D74737" w14:textId="77777777" w:rsidR="002020EB" w:rsidRPr="000D4EE1" w:rsidRDefault="002020EB" w:rsidP="007028FF">
            <w:pPr>
              <w:jc w:val="center"/>
              <w:rPr>
                <w:rFonts w:ascii="Times New Roman" w:eastAsiaTheme="minorEastAsia" w:hAnsi="Times New Roman"/>
                <w:sz w:val="18"/>
                <w:szCs w:val="18"/>
              </w:rPr>
            </w:pPr>
          </w:p>
        </w:tc>
        <w:tc>
          <w:tcPr>
            <w:tcW w:w="320" w:type="pct"/>
            <w:vAlign w:val="center"/>
          </w:tcPr>
          <w:p w14:paraId="44D3C79F" w14:textId="77777777" w:rsidR="002020EB" w:rsidRPr="000D4EE1" w:rsidRDefault="002020EB" w:rsidP="007028FF">
            <w:pPr>
              <w:jc w:val="center"/>
              <w:rPr>
                <w:rFonts w:ascii="Times New Roman" w:eastAsiaTheme="minorEastAsia" w:hAnsi="Times New Roman"/>
                <w:sz w:val="18"/>
                <w:szCs w:val="18"/>
              </w:rPr>
            </w:pPr>
          </w:p>
        </w:tc>
        <w:tc>
          <w:tcPr>
            <w:tcW w:w="320" w:type="pct"/>
            <w:vAlign w:val="center"/>
          </w:tcPr>
          <w:p w14:paraId="0B9DF2E9" w14:textId="77777777" w:rsidR="002020EB" w:rsidRPr="000D4EE1" w:rsidRDefault="002020EB" w:rsidP="007028FF">
            <w:pPr>
              <w:jc w:val="center"/>
              <w:rPr>
                <w:rFonts w:ascii="Times New Roman" w:eastAsiaTheme="minorEastAsia" w:hAnsi="Times New Roman"/>
                <w:sz w:val="18"/>
                <w:szCs w:val="18"/>
              </w:rPr>
            </w:pPr>
          </w:p>
        </w:tc>
        <w:tc>
          <w:tcPr>
            <w:tcW w:w="320" w:type="pct"/>
            <w:vAlign w:val="center"/>
          </w:tcPr>
          <w:p w14:paraId="457C8772" w14:textId="77777777" w:rsidR="002020EB" w:rsidRPr="000D4EE1" w:rsidRDefault="002020EB" w:rsidP="007028FF">
            <w:pPr>
              <w:jc w:val="center"/>
              <w:rPr>
                <w:rFonts w:ascii="Times New Roman" w:eastAsiaTheme="minorEastAsia" w:hAnsi="Times New Roman"/>
                <w:sz w:val="18"/>
                <w:szCs w:val="18"/>
              </w:rPr>
            </w:pPr>
          </w:p>
        </w:tc>
        <w:tc>
          <w:tcPr>
            <w:tcW w:w="320" w:type="pct"/>
            <w:vAlign w:val="center"/>
          </w:tcPr>
          <w:p w14:paraId="55650019" w14:textId="77777777" w:rsidR="002020EB" w:rsidRPr="000D4EE1" w:rsidRDefault="002020EB" w:rsidP="007028FF">
            <w:pPr>
              <w:jc w:val="center"/>
              <w:rPr>
                <w:rFonts w:ascii="Times New Roman" w:eastAsiaTheme="minorEastAsia" w:hAnsi="Times New Roman"/>
                <w:sz w:val="18"/>
                <w:szCs w:val="18"/>
              </w:rPr>
            </w:pPr>
          </w:p>
        </w:tc>
        <w:tc>
          <w:tcPr>
            <w:tcW w:w="320" w:type="pct"/>
            <w:vAlign w:val="center"/>
          </w:tcPr>
          <w:p w14:paraId="1EC19733" w14:textId="77777777" w:rsidR="002020EB" w:rsidRPr="000D4EE1" w:rsidRDefault="002020EB" w:rsidP="007028FF">
            <w:pPr>
              <w:jc w:val="center"/>
              <w:rPr>
                <w:rFonts w:ascii="Times New Roman" w:eastAsiaTheme="minorEastAsia" w:hAnsi="Times New Roman"/>
                <w:sz w:val="18"/>
                <w:szCs w:val="18"/>
              </w:rPr>
            </w:pPr>
          </w:p>
        </w:tc>
        <w:tc>
          <w:tcPr>
            <w:tcW w:w="320" w:type="pct"/>
            <w:vAlign w:val="center"/>
          </w:tcPr>
          <w:p w14:paraId="03D24A62" w14:textId="77777777" w:rsidR="002020EB" w:rsidRPr="000D4EE1" w:rsidRDefault="002020EB" w:rsidP="007028FF">
            <w:pPr>
              <w:jc w:val="center"/>
              <w:rPr>
                <w:rFonts w:ascii="Times New Roman" w:eastAsiaTheme="minorEastAsia" w:hAnsi="Times New Roman"/>
                <w:sz w:val="18"/>
                <w:szCs w:val="18"/>
              </w:rPr>
            </w:pPr>
          </w:p>
        </w:tc>
        <w:tc>
          <w:tcPr>
            <w:tcW w:w="320" w:type="pct"/>
            <w:vAlign w:val="center"/>
          </w:tcPr>
          <w:p w14:paraId="357C56B0" w14:textId="77777777" w:rsidR="002020EB" w:rsidRPr="000D4EE1" w:rsidRDefault="002020EB" w:rsidP="007028FF">
            <w:pPr>
              <w:jc w:val="center"/>
              <w:rPr>
                <w:rFonts w:ascii="Times New Roman" w:eastAsiaTheme="minorEastAsia" w:hAnsi="Times New Roman"/>
                <w:sz w:val="18"/>
                <w:szCs w:val="18"/>
              </w:rPr>
            </w:pPr>
          </w:p>
        </w:tc>
        <w:tc>
          <w:tcPr>
            <w:tcW w:w="320" w:type="pct"/>
            <w:vAlign w:val="center"/>
          </w:tcPr>
          <w:p w14:paraId="7E16638B" w14:textId="77777777" w:rsidR="002020EB" w:rsidRPr="000D4EE1" w:rsidRDefault="002020EB" w:rsidP="007028FF">
            <w:pPr>
              <w:jc w:val="center"/>
              <w:rPr>
                <w:rFonts w:ascii="Times New Roman" w:eastAsiaTheme="minorEastAsia" w:hAnsi="Times New Roman"/>
                <w:sz w:val="18"/>
                <w:szCs w:val="18"/>
              </w:rPr>
            </w:pPr>
            <w:r w:rsidRPr="000D4EE1">
              <w:rPr>
                <w:rFonts w:ascii="Times New Roman" w:eastAsiaTheme="minorEastAsia" w:hAnsi="Times New Roman"/>
                <w:sz w:val="18"/>
                <w:szCs w:val="18"/>
              </w:rPr>
              <w:t>●</w:t>
            </w:r>
          </w:p>
        </w:tc>
        <w:tc>
          <w:tcPr>
            <w:tcW w:w="316" w:type="pct"/>
            <w:vAlign w:val="center"/>
          </w:tcPr>
          <w:p w14:paraId="3BF5C1E2" w14:textId="77777777" w:rsidR="002020EB" w:rsidRPr="000D4EE1" w:rsidRDefault="002020EB" w:rsidP="007028FF">
            <w:pPr>
              <w:jc w:val="center"/>
              <w:rPr>
                <w:rFonts w:ascii="Times New Roman" w:eastAsiaTheme="minorEastAsia" w:hAnsi="Times New Roman"/>
                <w:sz w:val="18"/>
                <w:szCs w:val="18"/>
              </w:rPr>
            </w:pPr>
          </w:p>
        </w:tc>
      </w:tr>
    </w:tbl>
    <w:p w14:paraId="642E8FBE" w14:textId="77777777" w:rsidR="002020EB" w:rsidRDefault="002020EB" w:rsidP="002F20B5">
      <w:pPr>
        <w:rPr>
          <w:rFonts w:ascii="Times New Roman" w:eastAsiaTheme="minorEastAsia" w:hAnsi="Times New Roman"/>
          <w:szCs w:val="21"/>
        </w:rPr>
      </w:pPr>
    </w:p>
    <w:p w14:paraId="7003E7C3" w14:textId="5FEE3262" w:rsidR="00D928E2" w:rsidRDefault="002020EB" w:rsidP="002020EB">
      <w:pPr>
        <w:ind w:firstLineChars="100" w:firstLine="240"/>
        <w:rPr>
          <w:color w:val="000000" w:themeColor="text1"/>
          <w:szCs w:val="24"/>
        </w:rPr>
      </w:pPr>
      <w:r>
        <w:rPr>
          <w:rFonts w:ascii="Times New Roman" w:eastAsiaTheme="minorEastAsia" w:hAnsi="Times New Roman" w:hint="eastAsia"/>
          <w:szCs w:val="21"/>
        </w:rPr>
        <w:t>これらの</w:t>
      </w:r>
      <w:r w:rsidRPr="000D4EE1">
        <w:rPr>
          <w:rFonts w:ascii="Times New Roman" w:eastAsiaTheme="minorEastAsia" w:hAnsi="Times New Roman"/>
          <w:szCs w:val="21"/>
        </w:rPr>
        <w:t>採血した血漿試料から</w:t>
      </w:r>
      <w:r>
        <w:rPr>
          <w:rFonts w:ascii="Times New Roman" w:eastAsiaTheme="minorEastAsia" w:hAnsi="Times New Roman" w:hint="eastAsia"/>
          <w:szCs w:val="21"/>
        </w:rPr>
        <w:t>、</w:t>
      </w:r>
      <w:r w:rsidRPr="000D4EE1">
        <w:rPr>
          <w:rFonts w:ascii="Times New Roman" w:eastAsiaTheme="minorEastAsia" w:hAnsi="Times New Roman"/>
          <w:szCs w:val="21"/>
        </w:rPr>
        <w:t>血液中に存在する腫瘍由来の</w:t>
      </w:r>
      <w:r w:rsidRPr="000D4EE1">
        <w:rPr>
          <w:rFonts w:ascii="Times New Roman" w:eastAsiaTheme="minorEastAsia" w:hAnsi="Times New Roman"/>
          <w:szCs w:val="21"/>
        </w:rPr>
        <w:t>DNA(Circulating Tumor DNA)</w:t>
      </w:r>
      <w:r w:rsidRPr="000D4EE1">
        <w:rPr>
          <w:rFonts w:ascii="Times New Roman" w:eastAsiaTheme="minorEastAsia" w:hAnsi="Times New Roman"/>
          <w:szCs w:val="21"/>
        </w:rPr>
        <w:t>を抽出</w:t>
      </w:r>
      <w:r>
        <w:rPr>
          <w:rFonts w:ascii="Times New Roman" w:eastAsiaTheme="minorEastAsia" w:hAnsi="Times New Roman" w:hint="eastAsia"/>
          <w:szCs w:val="21"/>
        </w:rPr>
        <w:t>し、</w:t>
      </w:r>
      <w:r w:rsidRPr="00D439A1">
        <w:rPr>
          <w:rFonts w:hint="eastAsia"/>
          <w:color w:val="000000" w:themeColor="text1"/>
          <w:szCs w:val="24"/>
        </w:rPr>
        <w:t>次世代シーケンサーを用いた解析</w:t>
      </w:r>
      <w:r>
        <w:rPr>
          <w:rFonts w:hint="eastAsia"/>
          <w:color w:val="000000" w:themeColor="text1"/>
          <w:szCs w:val="24"/>
        </w:rPr>
        <w:t>を行う</w:t>
      </w:r>
      <w:r>
        <w:rPr>
          <w:rFonts w:ascii="Times New Roman" w:eastAsiaTheme="minorEastAsia" w:hAnsi="Times New Roman" w:hint="eastAsia"/>
          <w:szCs w:val="21"/>
        </w:rPr>
        <w:t>。</w:t>
      </w:r>
      <w:r w:rsidR="008A073C">
        <w:rPr>
          <w:rFonts w:hint="eastAsia"/>
          <w:color w:val="000000" w:themeColor="text1"/>
          <w:szCs w:val="24"/>
        </w:rPr>
        <w:t>解析結果</w:t>
      </w:r>
      <w:r w:rsidR="002671EC" w:rsidRPr="002671EC">
        <w:rPr>
          <w:rFonts w:hint="eastAsia"/>
          <w:color w:val="000000" w:themeColor="text1"/>
          <w:szCs w:val="24"/>
        </w:rPr>
        <w:t>と臨床情報との関連を調べるため</w:t>
      </w:r>
      <w:r w:rsidR="00AF4D4E">
        <w:rPr>
          <w:rFonts w:hint="eastAsia"/>
          <w:color w:val="000000" w:themeColor="text1"/>
          <w:szCs w:val="24"/>
        </w:rPr>
        <w:t>、</w:t>
      </w:r>
      <w:r w:rsidR="002671EC" w:rsidRPr="002671EC">
        <w:rPr>
          <w:rFonts w:hint="eastAsia"/>
          <w:color w:val="000000" w:themeColor="text1"/>
          <w:szCs w:val="24"/>
        </w:rPr>
        <w:t>性別</w:t>
      </w:r>
      <w:r w:rsidR="00AF4D4E">
        <w:rPr>
          <w:rFonts w:hint="eastAsia"/>
          <w:color w:val="000000" w:themeColor="text1"/>
          <w:szCs w:val="24"/>
        </w:rPr>
        <w:t>、</w:t>
      </w:r>
      <w:r w:rsidR="002671EC" w:rsidRPr="002671EC">
        <w:rPr>
          <w:rFonts w:hint="eastAsia"/>
          <w:color w:val="000000" w:themeColor="text1"/>
          <w:szCs w:val="24"/>
        </w:rPr>
        <w:t>年齢</w:t>
      </w:r>
      <w:r w:rsidR="00AF4D4E">
        <w:rPr>
          <w:rFonts w:hint="eastAsia"/>
          <w:color w:val="000000" w:themeColor="text1"/>
          <w:szCs w:val="24"/>
        </w:rPr>
        <w:t>、</w:t>
      </w:r>
      <w:r w:rsidR="002671EC" w:rsidRPr="002671EC">
        <w:rPr>
          <w:rFonts w:hint="eastAsia"/>
          <w:color w:val="000000" w:themeColor="text1"/>
          <w:szCs w:val="24"/>
        </w:rPr>
        <w:t>診断名</w:t>
      </w:r>
      <w:r w:rsidR="00AF4D4E">
        <w:rPr>
          <w:rFonts w:hint="eastAsia"/>
          <w:color w:val="000000" w:themeColor="text1"/>
          <w:szCs w:val="24"/>
        </w:rPr>
        <w:t>、</w:t>
      </w:r>
      <w:r w:rsidR="002671EC" w:rsidRPr="002671EC">
        <w:rPr>
          <w:rFonts w:hint="eastAsia"/>
          <w:color w:val="000000" w:themeColor="text1"/>
          <w:szCs w:val="24"/>
        </w:rPr>
        <w:t>治療歴</w:t>
      </w:r>
      <w:r w:rsidR="00AF4D4E">
        <w:rPr>
          <w:rFonts w:hint="eastAsia"/>
          <w:color w:val="000000" w:themeColor="text1"/>
          <w:szCs w:val="24"/>
        </w:rPr>
        <w:t>、</w:t>
      </w:r>
      <w:r w:rsidR="002671EC" w:rsidRPr="002671EC">
        <w:rPr>
          <w:rFonts w:hint="eastAsia"/>
          <w:color w:val="000000" w:themeColor="text1"/>
          <w:szCs w:val="24"/>
        </w:rPr>
        <w:t>病理組織診断の情報などの情報を電子カルテより収集する</w:t>
      </w:r>
      <w:r w:rsidR="008A073C">
        <w:rPr>
          <w:rFonts w:hint="eastAsia"/>
          <w:color w:val="000000" w:themeColor="text1"/>
          <w:szCs w:val="24"/>
        </w:rPr>
        <w:t>。</w:t>
      </w:r>
    </w:p>
    <w:p w14:paraId="5CDE115A" w14:textId="77777777" w:rsidR="001D4113" w:rsidRPr="00D439A1" w:rsidRDefault="001D4113" w:rsidP="00BB2602">
      <w:pPr>
        <w:rPr>
          <w:color w:val="000000" w:themeColor="text1"/>
          <w:szCs w:val="24"/>
        </w:rPr>
      </w:pPr>
    </w:p>
    <w:p w14:paraId="4E4CA15B" w14:textId="465B8089" w:rsidR="001D4113" w:rsidRDefault="001D4113" w:rsidP="001D4113">
      <w:pPr>
        <w:ind w:firstLineChars="100" w:firstLine="240"/>
        <w:rPr>
          <w:color w:val="000000" w:themeColor="text1"/>
          <w:szCs w:val="24"/>
        </w:rPr>
      </w:pPr>
      <w:r w:rsidRPr="00D439A1">
        <w:rPr>
          <w:rFonts w:hint="eastAsia"/>
          <w:color w:val="000000" w:themeColor="text1"/>
          <w:szCs w:val="24"/>
        </w:rPr>
        <w:t>以下、</w:t>
      </w:r>
      <w:r w:rsidR="002020EB">
        <w:rPr>
          <w:rFonts w:hint="eastAsia"/>
          <w:color w:val="000000" w:themeColor="text1"/>
          <w:szCs w:val="24"/>
        </w:rPr>
        <w:t>研究</w:t>
      </w:r>
      <w:r w:rsidRPr="00D439A1">
        <w:rPr>
          <w:rFonts w:hint="eastAsia"/>
          <w:color w:val="000000" w:themeColor="text1"/>
          <w:szCs w:val="24"/>
        </w:rPr>
        <w:t>方法について</w:t>
      </w:r>
      <w:r w:rsidR="00A21989">
        <w:rPr>
          <w:rFonts w:hint="eastAsia"/>
          <w:color w:val="000000" w:themeColor="text1"/>
          <w:szCs w:val="24"/>
        </w:rPr>
        <w:t>の詳細および</w:t>
      </w:r>
      <w:r w:rsidR="002020EB">
        <w:rPr>
          <w:rFonts w:hint="eastAsia"/>
          <w:color w:val="000000" w:themeColor="text1"/>
          <w:szCs w:val="24"/>
        </w:rPr>
        <w:t>補足である</w:t>
      </w:r>
      <w:r w:rsidRPr="00D439A1">
        <w:rPr>
          <w:rFonts w:hint="eastAsia"/>
          <w:color w:val="000000" w:themeColor="text1"/>
          <w:szCs w:val="24"/>
        </w:rPr>
        <w:t>。</w:t>
      </w:r>
    </w:p>
    <w:p w14:paraId="4BF3FF08" w14:textId="5333865F" w:rsidR="00327629" w:rsidRPr="00AB715C" w:rsidRDefault="000A674C" w:rsidP="00327629">
      <w:pPr>
        <w:rPr>
          <w:color w:val="000000" w:themeColor="text1"/>
          <w:szCs w:val="24"/>
        </w:rPr>
      </w:pPr>
      <w:r>
        <w:rPr>
          <w:color w:val="000000" w:themeColor="text1"/>
          <w:szCs w:val="24"/>
        </w:rPr>
        <w:t>1</w:t>
      </w:r>
      <w:r w:rsidR="00327629" w:rsidRPr="00AB715C">
        <w:rPr>
          <w:rFonts w:hint="eastAsia"/>
          <w:color w:val="000000" w:themeColor="text1"/>
          <w:szCs w:val="24"/>
        </w:rPr>
        <w:t>)</w:t>
      </w:r>
      <w:r w:rsidR="002020EB" w:rsidRPr="002020EB">
        <w:rPr>
          <w:rFonts w:hint="eastAsia"/>
          <w:color w:val="000000" w:themeColor="text1"/>
          <w:szCs w:val="24"/>
        </w:rPr>
        <w:t xml:space="preserve"> </w:t>
      </w:r>
      <w:r w:rsidR="002020EB" w:rsidRPr="00D439A1">
        <w:rPr>
          <w:rFonts w:hint="eastAsia"/>
          <w:color w:val="000000" w:themeColor="text1"/>
          <w:szCs w:val="24"/>
        </w:rPr>
        <w:t>次世代シーケンサー</w:t>
      </w:r>
      <w:r w:rsidR="002020EB">
        <w:rPr>
          <w:rFonts w:hint="eastAsia"/>
          <w:color w:val="000000" w:themeColor="text1"/>
          <w:szCs w:val="24"/>
        </w:rPr>
        <w:t>による</w:t>
      </w:r>
      <w:r w:rsidR="002020EB" w:rsidRPr="000D4EE1">
        <w:rPr>
          <w:rFonts w:ascii="Times New Roman" w:eastAsiaTheme="minorEastAsia" w:hAnsi="Times New Roman"/>
          <w:szCs w:val="21"/>
        </w:rPr>
        <w:t>体細胞遺伝子変異</w:t>
      </w:r>
      <w:r w:rsidR="00327629" w:rsidRPr="00AB715C">
        <w:rPr>
          <w:rFonts w:hint="eastAsia"/>
          <w:color w:val="000000" w:themeColor="text1"/>
          <w:szCs w:val="24"/>
        </w:rPr>
        <w:t>解析</w:t>
      </w:r>
    </w:p>
    <w:p w14:paraId="6A8BAD45" w14:textId="78B60D1E" w:rsidR="00327629" w:rsidRDefault="002F7D19" w:rsidP="000A674C">
      <w:pPr>
        <w:ind w:firstLine="240"/>
        <w:rPr>
          <w:color w:val="000000" w:themeColor="text1"/>
        </w:rPr>
      </w:pPr>
      <w:r w:rsidRPr="00D439A1">
        <w:rPr>
          <w:rFonts w:hint="eastAsia"/>
          <w:color w:val="000000" w:themeColor="text1"/>
          <w:szCs w:val="24"/>
        </w:rPr>
        <w:lastRenderedPageBreak/>
        <w:t>解析の対象とする</w:t>
      </w:r>
      <w:r w:rsidR="00EC6BE1">
        <w:rPr>
          <w:rFonts w:hint="eastAsia"/>
          <w:color w:val="000000" w:themeColor="text1"/>
          <w:szCs w:val="24"/>
        </w:rPr>
        <w:t>のは</w:t>
      </w:r>
      <w:r w:rsidR="00EC6BE1">
        <w:rPr>
          <w:rFonts w:hint="eastAsia"/>
          <w:color w:val="000000" w:themeColor="text1"/>
          <w:szCs w:val="24"/>
        </w:rPr>
        <w:t>EGFR</w:t>
      </w:r>
      <w:r w:rsidRPr="00D439A1">
        <w:rPr>
          <w:rFonts w:hint="eastAsia"/>
          <w:color w:val="000000" w:themeColor="text1"/>
          <w:szCs w:val="24"/>
        </w:rPr>
        <w:t>遺伝子</w:t>
      </w:r>
      <w:r w:rsidR="00003FC2" w:rsidRPr="002111E1">
        <w:rPr>
          <w:rFonts w:hint="eastAsia"/>
          <w:color w:val="000000" w:themeColor="text1"/>
        </w:rPr>
        <w:t>を含む体細胞遺伝子変異</w:t>
      </w:r>
      <w:r w:rsidR="00EC6BE1">
        <w:rPr>
          <w:rFonts w:hint="eastAsia"/>
          <w:color w:val="000000" w:themeColor="text1"/>
          <w:szCs w:val="24"/>
        </w:rPr>
        <w:t>のみである。</w:t>
      </w:r>
      <w:r w:rsidRPr="00D439A1">
        <w:rPr>
          <w:rFonts w:hint="eastAsia"/>
          <w:color w:val="000000" w:themeColor="text1"/>
          <w:szCs w:val="24"/>
        </w:rPr>
        <w:t>生殖細胞変異は研究対象としない。次世代シーケンサーを用いた解析では偶発的に生殖細胞系列の多型あるいは変異情報が得られることがあり得る</w:t>
      </w:r>
      <w:r w:rsidRPr="00D439A1">
        <w:rPr>
          <w:rFonts w:hint="eastAsia"/>
          <w:color w:val="000000" w:themeColor="text1"/>
        </w:rPr>
        <w:t>が、研究の対象とはしない。</w:t>
      </w:r>
    </w:p>
    <w:p w14:paraId="7F640737" w14:textId="117A3222" w:rsidR="002020EB" w:rsidRPr="002020EB" w:rsidRDefault="00A21989" w:rsidP="000A674C">
      <w:pPr>
        <w:ind w:firstLine="240"/>
        <w:rPr>
          <w:color w:val="000000" w:themeColor="text1"/>
          <w:szCs w:val="24"/>
        </w:rPr>
      </w:pPr>
      <w:r>
        <w:rPr>
          <w:rFonts w:hint="eastAsia"/>
          <w:color w:val="000000" w:themeColor="text1"/>
          <w:szCs w:val="24"/>
        </w:rPr>
        <w:t>なお、</w:t>
      </w:r>
      <w:r w:rsidR="002020EB" w:rsidRPr="00AB715C">
        <w:rPr>
          <w:rFonts w:hint="eastAsia"/>
          <w:color w:val="000000" w:themeColor="text1"/>
          <w:szCs w:val="24"/>
        </w:rPr>
        <w:t>次世代シークエンス解析</w:t>
      </w:r>
      <w:r w:rsidR="002020EB">
        <w:rPr>
          <w:rFonts w:hint="eastAsia"/>
          <w:color w:val="000000" w:themeColor="text1"/>
          <w:szCs w:val="24"/>
        </w:rPr>
        <w:t>については</w:t>
      </w:r>
      <w:r w:rsidR="002020EB" w:rsidRPr="00AB715C">
        <w:rPr>
          <w:rFonts w:hint="eastAsia"/>
          <w:color w:val="000000" w:themeColor="text1"/>
          <w:szCs w:val="24"/>
        </w:rPr>
        <w:t>、</w:t>
      </w:r>
      <w:r w:rsidR="002020EB">
        <w:rPr>
          <w:rFonts w:hint="eastAsia"/>
          <w:color w:val="000000" w:themeColor="text1"/>
          <w:szCs w:val="24"/>
        </w:rPr>
        <w:t>本研究の研究分担者である当院腫瘍センターゲノム医療ユニットにて</w:t>
      </w:r>
      <w:r>
        <w:rPr>
          <w:rFonts w:hint="eastAsia"/>
          <w:color w:val="000000" w:themeColor="text1"/>
          <w:szCs w:val="24"/>
        </w:rPr>
        <w:t>実施する</w:t>
      </w:r>
      <w:r w:rsidR="002020EB">
        <w:rPr>
          <w:rFonts w:hint="eastAsia"/>
          <w:color w:val="000000" w:themeColor="text1"/>
          <w:szCs w:val="24"/>
        </w:rPr>
        <w:t>。</w:t>
      </w:r>
    </w:p>
    <w:p w14:paraId="35CC3C54" w14:textId="77777777" w:rsidR="000D72A9" w:rsidRPr="00D439A1" w:rsidRDefault="000D72A9" w:rsidP="00F922BB">
      <w:pPr>
        <w:rPr>
          <w:color w:val="000000" w:themeColor="text1"/>
          <w:szCs w:val="24"/>
        </w:rPr>
      </w:pPr>
    </w:p>
    <w:p w14:paraId="6DB9D874" w14:textId="076940CC" w:rsidR="009619C1" w:rsidRPr="00D439A1" w:rsidRDefault="002020EB" w:rsidP="00BB2602">
      <w:pPr>
        <w:rPr>
          <w:color w:val="000000" w:themeColor="text1"/>
          <w:szCs w:val="24"/>
        </w:rPr>
      </w:pPr>
      <w:r>
        <w:rPr>
          <w:color w:val="000000" w:themeColor="text1"/>
          <w:szCs w:val="24"/>
        </w:rPr>
        <w:t>2</w:t>
      </w:r>
      <w:r w:rsidR="00D65FCB" w:rsidRPr="00AB715C">
        <w:rPr>
          <w:rFonts w:hint="eastAsia"/>
          <w:color w:val="000000" w:themeColor="text1"/>
          <w:szCs w:val="24"/>
        </w:rPr>
        <w:t>)</w:t>
      </w:r>
      <w:r w:rsidR="00D65FCB" w:rsidRPr="00AB715C">
        <w:rPr>
          <w:color w:val="000000" w:themeColor="text1"/>
          <w:szCs w:val="24"/>
        </w:rPr>
        <w:t xml:space="preserve"> </w:t>
      </w:r>
      <w:r w:rsidR="00D65FCB" w:rsidRPr="00D439A1">
        <w:rPr>
          <w:rFonts w:hint="eastAsia"/>
          <w:color w:val="000000" w:themeColor="text1"/>
          <w:szCs w:val="24"/>
        </w:rPr>
        <w:t>公共データベースへの登録</w:t>
      </w:r>
    </w:p>
    <w:p w14:paraId="0DB1CDE9" w14:textId="09C227AF" w:rsidR="00D65FCB" w:rsidRPr="00D439A1" w:rsidRDefault="00936B06" w:rsidP="00D65FCB">
      <w:pPr>
        <w:rPr>
          <w:color w:val="000000" w:themeColor="text1"/>
        </w:rPr>
      </w:pPr>
      <w:r>
        <w:rPr>
          <w:rFonts w:hint="eastAsia"/>
          <w:color w:val="000000" w:themeColor="text1"/>
        </w:rPr>
        <w:t xml:space="preserve">　</w:t>
      </w:r>
      <w:r w:rsidR="00A6229A">
        <w:rPr>
          <w:rFonts w:hint="eastAsia"/>
          <w:color w:val="000000" w:themeColor="text1"/>
        </w:rPr>
        <w:t>本研究では行わない。</w:t>
      </w:r>
    </w:p>
    <w:p w14:paraId="02AE29FE" w14:textId="0E6058A6" w:rsidR="00BB2602" w:rsidRPr="00D439A1" w:rsidRDefault="00936B06" w:rsidP="00A6229A">
      <w:pPr>
        <w:rPr>
          <w:rFonts w:ascii="Book Antiqua" w:hAnsi="Book Antiqua"/>
          <w:color w:val="000000" w:themeColor="text1"/>
        </w:rPr>
      </w:pPr>
      <w:r>
        <w:rPr>
          <w:rFonts w:hint="eastAsia"/>
          <w:color w:val="000000" w:themeColor="text1"/>
        </w:rPr>
        <w:t xml:space="preserve">　</w:t>
      </w:r>
    </w:p>
    <w:p w14:paraId="6E8DA78C" w14:textId="2C4A39AC" w:rsidR="00FA5844" w:rsidRPr="00D439A1" w:rsidRDefault="002020EB" w:rsidP="00FA5844">
      <w:pPr>
        <w:outlineLvl w:val="0"/>
        <w:rPr>
          <w:rFonts w:ascii="Book Antiqua" w:hAnsi="Book Antiqua"/>
          <w:color w:val="000000" w:themeColor="text1"/>
        </w:rPr>
      </w:pPr>
      <w:r>
        <w:rPr>
          <w:rFonts w:asciiTheme="minorEastAsia" w:eastAsiaTheme="minorEastAsia" w:hAnsiTheme="minorEastAsia"/>
          <w:color w:val="000000" w:themeColor="text1"/>
        </w:rPr>
        <w:t>3</w:t>
      </w:r>
      <w:r w:rsidR="00FA5844" w:rsidRPr="00F3658B">
        <w:rPr>
          <w:rFonts w:asciiTheme="minorEastAsia" w:eastAsiaTheme="minorEastAsia" w:hAnsiTheme="minorEastAsia"/>
          <w:color w:val="000000" w:themeColor="text1"/>
        </w:rPr>
        <w:t xml:space="preserve">) </w:t>
      </w:r>
      <w:r w:rsidR="00936B06">
        <w:rPr>
          <w:rFonts w:asciiTheme="minorEastAsia" w:eastAsiaTheme="minorEastAsia" w:hAnsiTheme="minorEastAsia" w:hint="eastAsia"/>
          <w:color w:val="000000" w:themeColor="text1"/>
        </w:rPr>
        <w:t>研究協力者のプライバシーの保護</w:t>
      </w:r>
    </w:p>
    <w:p w14:paraId="3222AB6D" w14:textId="7C1EF9AC" w:rsidR="00627043" w:rsidRPr="00D439A1" w:rsidRDefault="00936B06" w:rsidP="00FA5844">
      <w:pPr>
        <w:outlineLvl w:val="0"/>
        <w:rPr>
          <w:rFonts w:ascii="Book Antiqua" w:hAnsi="Book Antiqua"/>
          <w:color w:val="000000" w:themeColor="text1"/>
        </w:rPr>
      </w:pPr>
      <w:r>
        <w:rPr>
          <w:rFonts w:ascii="Book Antiqua" w:hAnsi="Book Antiqua" w:hint="eastAsia"/>
          <w:color w:val="000000" w:themeColor="text1"/>
        </w:rPr>
        <w:t xml:space="preserve">　</w:t>
      </w:r>
      <w:r w:rsidR="00627043" w:rsidRPr="00627043">
        <w:rPr>
          <w:rFonts w:ascii="Book Antiqua" w:hAnsi="Book Antiqua" w:hint="eastAsia"/>
          <w:color w:val="000000" w:themeColor="text1"/>
        </w:rPr>
        <w:t>サンプルに符号をつけることで匿名化を行う</w:t>
      </w:r>
      <w:r>
        <w:rPr>
          <w:rFonts w:ascii="Book Antiqua" w:hAnsi="Book Antiqua" w:hint="eastAsia"/>
          <w:color w:val="000000" w:themeColor="text1"/>
        </w:rPr>
        <w:t>。</w:t>
      </w:r>
      <w:r w:rsidR="00627043" w:rsidRPr="00627043">
        <w:rPr>
          <w:rFonts w:ascii="Book Antiqua" w:hAnsi="Book Antiqua" w:hint="eastAsia"/>
          <w:color w:val="000000" w:themeColor="text1"/>
        </w:rPr>
        <w:t>符号（データ番号）と患者</w:t>
      </w:r>
      <w:r w:rsidR="00627043" w:rsidRPr="00627043">
        <w:rPr>
          <w:rFonts w:ascii="Book Antiqua" w:hAnsi="Book Antiqua" w:hint="eastAsia"/>
          <w:color w:val="000000" w:themeColor="text1"/>
        </w:rPr>
        <w:t>ID</w:t>
      </w:r>
      <w:r>
        <w:rPr>
          <w:rFonts w:ascii="Book Antiqua" w:hAnsi="Book Antiqua" w:hint="eastAsia"/>
          <w:color w:val="000000" w:themeColor="text1"/>
        </w:rPr>
        <w:t>、</w:t>
      </w:r>
      <w:r w:rsidR="00627043" w:rsidRPr="00627043">
        <w:rPr>
          <w:rFonts w:ascii="Book Antiqua" w:hAnsi="Book Antiqua" w:hint="eastAsia"/>
          <w:color w:val="000000" w:themeColor="text1"/>
        </w:rPr>
        <w:t>個人名のみで対応させる（連結可能匿名化）</w:t>
      </w:r>
      <w:r>
        <w:rPr>
          <w:rFonts w:ascii="Book Antiqua" w:hAnsi="Book Antiqua" w:hint="eastAsia"/>
          <w:color w:val="000000" w:themeColor="text1"/>
        </w:rPr>
        <w:t>。</w:t>
      </w:r>
      <w:r w:rsidR="00627043" w:rsidRPr="00627043">
        <w:rPr>
          <w:rFonts w:ascii="Book Antiqua" w:hAnsi="Book Antiqua" w:hint="eastAsia"/>
          <w:color w:val="000000" w:themeColor="text1"/>
        </w:rPr>
        <w:t>個人情報管理者は</w:t>
      </w:r>
      <w:r>
        <w:rPr>
          <w:rFonts w:ascii="Book Antiqua" w:hAnsi="Book Antiqua" w:hint="eastAsia"/>
          <w:color w:val="000000" w:themeColor="text1"/>
        </w:rPr>
        <w:t>、</w:t>
      </w:r>
      <w:r w:rsidR="00627043" w:rsidRPr="00627043">
        <w:rPr>
          <w:rFonts w:ascii="Book Antiqua" w:hAnsi="Book Antiqua" w:hint="eastAsia"/>
          <w:color w:val="000000" w:themeColor="text1"/>
        </w:rPr>
        <w:t>符号化された</w:t>
      </w:r>
      <w:r w:rsidR="00627043" w:rsidRPr="00627043">
        <w:rPr>
          <w:rFonts w:ascii="Book Antiqua" w:hAnsi="Book Antiqua" w:hint="eastAsia"/>
          <w:color w:val="000000" w:themeColor="text1"/>
        </w:rPr>
        <w:t>ID</w:t>
      </w:r>
      <w:r w:rsidR="00627043" w:rsidRPr="00627043">
        <w:rPr>
          <w:rFonts w:ascii="Book Antiqua" w:hAnsi="Book Antiqua" w:hint="eastAsia"/>
          <w:color w:val="000000" w:themeColor="text1"/>
        </w:rPr>
        <w:t>と個人名の対応表のみを保持する</w:t>
      </w:r>
      <w:r>
        <w:rPr>
          <w:rFonts w:ascii="Book Antiqua" w:hAnsi="Book Antiqua" w:hint="eastAsia"/>
          <w:color w:val="000000" w:themeColor="text1"/>
        </w:rPr>
        <w:t>。</w:t>
      </w:r>
      <w:r w:rsidR="00627043" w:rsidRPr="00627043">
        <w:rPr>
          <w:rFonts w:ascii="Book Antiqua" w:hAnsi="Book Antiqua" w:hint="eastAsia"/>
          <w:color w:val="000000" w:themeColor="text1"/>
        </w:rPr>
        <w:t>対応表は</w:t>
      </w:r>
      <w:r>
        <w:rPr>
          <w:rFonts w:ascii="Book Antiqua" w:hAnsi="Book Antiqua" w:hint="eastAsia"/>
          <w:color w:val="000000" w:themeColor="text1"/>
        </w:rPr>
        <w:t>、</w:t>
      </w:r>
      <w:r w:rsidR="00627043" w:rsidRPr="00627043">
        <w:rPr>
          <w:rFonts w:ascii="Book Antiqua" w:hAnsi="Book Antiqua" w:hint="eastAsia"/>
          <w:color w:val="000000" w:themeColor="text1"/>
        </w:rPr>
        <w:t>個人情報管理者によって施錠と入室・出室管理のできる研究室内において厳重に管理する</w:t>
      </w:r>
      <w:r>
        <w:rPr>
          <w:rFonts w:ascii="Book Antiqua" w:hAnsi="Book Antiqua" w:hint="eastAsia"/>
          <w:color w:val="000000" w:themeColor="text1"/>
        </w:rPr>
        <w:t>。</w:t>
      </w:r>
      <w:r w:rsidR="00627043" w:rsidRPr="00627043">
        <w:rPr>
          <w:rFonts w:ascii="Book Antiqua" w:hAnsi="Book Antiqua" w:hint="eastAsia"/>
          <w:color w:val="000000" w:themeColor="text1"/>
        </w:rPr>
        <w:t>研究実施者は患者</w:t>
      </w:r>
      <w:r w:rsidR="00627043" w:rsidRPr="00627043">
        <w:rPr>
          <w:rFonts w:ascii="Book Antiqua" w:hAnsi="Book Antiqua" w:hint="eastAsia"/>
          <w:color w:val="000000" w:themeColor="text1"/>
        </w:rPr>
        <w:t>I</w:t>
      </w:r>
      <w:r>
        <w:rPr>
          <w:rFonts w:ascii="Book Antiqua" w:hAnsi="Book Antiqua"/>
          <w:color w:val="000000" w:themeColor="text1"/>
        </w:rPr>
        <w:t>D</w:t>
      </w:r>
      <w:r>
        <w:rPr>
          <w:rFonts w:ascii="Book Antiqua" w:hAnsi="Book Antiqua" w:hint="eastAsia"/>
          <w:color w:val="000000" w:themeColor="text1"/>
        </w:rPr>
        <w:t>、</w:t>
      </w:r>
      <w:r w:rsidR="00627043" w:rsidRPr="00627043">
        <w:rPr>
          <w:rFonts w:ascii="Book Antiqua" w:hAnsi="Book Antiqua" w:hint="eastAsia"/>
          <w:color w:val="000000" w:themeColor="text1"/>
        </w:rPr>
        <w:t>個人名を除いた情報を管理する</w:t>
      </w:r>
      <w:r>
        <w:rPr>
          <w:rFonts w:ascii="Book Antiqua" w:hAnsi="Book Antiqua" w:hint="eastAsia"/>
          <w:color w:val="000000" w:themeColor="text1"/>
        </w:rPr>
        <w:t>。</w:t>
      </w:r>
    </w:p>
    <w:p w14:paraId="7B7D4473" w14:textId="77777777" w:rsidR="00FA5844" w:rsidRPr="00D439A1" w:rsidRDefault="00FA5844" w:rsidP="00BB2602">
      <w:pPr>
        <w:outlineLvl w:val="0"/>
        <w:rPr>
          <w:rFonts w:ascii="Book Antiqua" w:hAnsi="Book Antiqua"/>
          <w:color w:val="000000" w:themeColor="text1"/>
        </w:rPr>
      </w:pPr>
    </w:p>
    <w:p w14:paraId="0FB7DC47" w14:textId="317B6A82" w:rsidR="00191E9F" w:rsidRPr="00D439A1" w:rsidRDefault="002020EB" w:rsidP="00191E9F">
      <w:pPr>
        <w:autoSpaceDE w:val="0"/>
        <w:autoSpaceDN w:val="0"/>
        <w:adjustRightInd w:val="0"/>
        <w:spacing w:line="0" w:lineRule="atLeast"/>
        <w:jc w:val="left"/>
        <w:rPr>
          <w:rFonts w:asciiTheme="minorEastAsia" w:hAnsiTheme="minorEastAsia" w:cs="MS-Mincho"/>
          <w:color w:val="000000" w:themeColor="text1"/>
          <w:kern w:val="0"/>
          <w:szCs w:val="21"/>
        </w:rPr>
      </w:pPr>
      <w:r>
        <w:rPr>
          <w:rFonts w:asciiTheme="minorEastAsia" w:hAnsiTheme="minorEastAsia" w:cs="MS-Mincho"/>
          <w:color w:val="000000" w:themeColor="text1"/>
          <w:kern w:val="0"/>
          <w:szCs w:val="21"/>
        </w:rPr>
        <w:t>4</w:t>
      </w:r>
      <w:r w:rsidR="00B071AE" w:rsidRPr="00F3658B">
        <w:rPr>
          <w:rFonts w:asciiTheme="minorEastAsia" w:hAnsiTheme="minorEastAsia" w:cs="MS-Mincho"/>
          <w:color w:val="000000" w:themeColor="text1"/>
          <w:kern w:val="0"/>
          <w:szCs w:val="21"/>
        </w:rPr>
        <w:t xml:space="preserve">) </w:t>
      </w:r>
      <w:r w:rsidR="00191E9F" w:rsidRPr="00D439A1">
        <w:rPr>
          <w:rFonts w:asciiTheme="minorEastAsia" w:hAnsiTheme="minorEastAsia" w:cs="MS-Mincho" w:hint="eastAsia"/>
          <w:color w:val="000000" w:themeColor="text1"/>
          <w:kern w:val="0"/>
          <w:szCs w:val="21"/>
        </w:rPr>
        <w:t>業務委託施設</w:t>
      </w:r>
    </w:p>
    <w:p w14:paraId="16D30429" w14:textId="34D05009" w:rsidR="002F7D19" w:rsidRPr="002020EB" w:rsidRDefault="002020EB" w:rsidP="002020EB">
      <w:pPr>
        <w:autoSpaceDE w:val="0"/>
        <w:autoSpaceDN w:val="0"/>
        <w:adjustRightInd w:val="0"/>
        <w:spacing w:line="0" w:lineRule="atLeast"/>
        <w:jc w:val="left"/>
        <w:rPr>
          <w:rFonts w:asciiTheme="minorEastAsia" w:hAnsiTheme="minorEastAsia" w:cs="MS-Mincho"/>
          <w:color w:val="000000" w:themeColor="text1"/>
          <w:kern w:val="0"/>
          <w:szCs w:val="24"/>
        </w:rPr>
      </w:pPr>
      <w:r>
        <w:rPr>
          <w:rFonts w:asciiTheme="minorEastAsia" w:hAnsiTheme="minorEastAsia" w:cs="MS-Mincho" w:hint="eastAsia"/>
          <w:color w:val="000000" w:themeColor="text1"/>
          <w:kern w:val="0"/>
          <w:sz w:val="20"/>
        </w:rPr>
        <w:t xml:space="preserve">　</w:t>
      </w:r>
      <w:r w:rsidRPr="002020EB">
        <w:rPr>
          <w:rFonts w:asciiTheme="minorEastAsia" w:hAnsiTheme="minorEastAsia" w:cs="MS-Mincho" w:hint="eastAsia"/>
          <w:color w:val="000000" w:themeColor="text1"/>
          <w:kern w:val="0"/>
          <w:szCs w:val="24"/>
        </w:rPr>
        <w:t>なし</w:t>
      </w:r>
    </w:p>
    <w:p w14:paraId="5E2A518A" w14:textId="1886F7AC" w:rsidR="002F7D19" w:rsidRDefault="002F7D19" w:rsidP="00177D18">
      <w:pPr>
        <w:autoSpaceDE w:val="0"/>
        <w:autoSpaceDN w:val="0"/>
        <w:adjustRightInd w:val="0"/>
        <w:spacing w:line="0" w:lineRule="atLeast"/>
        <w:jc w:val="left"/>
        <w:rPr>
          <w:rFonts w:asciiTheme="minorEastAsia" w:hAnsiTheme="minorEastAsia" w:cs="MS-Mincho"/>
          <w:color w:val="000000" w:themeColor="text1"/>
          <w:kern w:val="0"/>
          <w:sz w:val="20"/>
        </w:rPr>
      </w:pPr>
    </w:p>
    <w:p w14:paraId="77F7FA11" w14:textId="77777777" w:rsidR="000857D7" w:rsidRPr="00D439A1" w:rsidRDefault="000857D7" w:rsidP="00ED3AF3">
      <w:pPr>
        <w:outlineLvl w:val="0"/>
        <w:rPr>
          <w:rFonts w:ascii="Book Antiqua" w:hAnsi="Book Antiqua"/>
          <w:color w:val="000000" w:themeColor="text1"/>
        </w:rPr>
      </w:pPr>
    </w:p>
    <w:p w14:paraId="0CEB954C" w14:textId="091A5441" w:rsidR="00ED3AF3" w:rsidRPr="00D439A1" w:rsidRDefault="002F20B5" w:rsidP="00ED3AF3">
      <w:pPr>
        <w:outlineLvl w:val="0"/>
        <w:rPr>
          <w:rFonts w:ascii="Book Antiqua" w:hAnsi="Book Antiqua"/>
          <w:color w:val="000000" w:themeColor="text1"/>
        </w:rPr>
      </w:pPr>
      <w:r>
        <w:rPr>
          <w:rFonts w:ascii="Book Antiqua" w:hAnsi="Book Antiqua"/>
          <w:color w:val="000000" w:themeColor="text1"/>
        </w:rPr>
        <w:t>3</w:t>
      </w:r>
      <w:r w:rsidR="00ED3AF3" w:rsidRPr="00D439A1">
        <w:rPr>
          <w:rFonts w:ascii="Book Antiqua" w:hAnsi="Book Antiqua" w:hint="eastAsia"/>
          <w:color w:val="000000" w:themeColor="text1"/>
        </w:rPr>
        <w:t>．研究協力機関・</w:t>
      </w:r>
      <w:r w:rsidR="00ED3AF3" w:rsidRPr="00D439A1">
        <w:rPr>
          <w:rFonts w:ascii="Book Antiqua" w:hAnsi="Book Antiqua"/>
          <w:color w:val="000000" w:themeColor="text1"/>
        </w:rPr>
        <w:t>研究協力者の</w:t>
      </w:r>
      <w:r w:rsidR="00ED3AF3" w:rsidRPr="00D439A1">
        <w:rPr>
          <w:rFonts w:ascii="Book Antiqua" w:hAnsi="Book Antiqua" w:hint="eastAsia"/>
          <w:color w:val="000000" w:themeColor="text1"/>
        </w:rPr>
        <w:t>対象、</w:t>
      </w:r>
      <w:r w:rsidR="00ED3AF3" w:rsidRPr="00D439A1">
        <w:rPr>
          <w:rFonts w:ascii="Book Antiqua" w:hAnsi="Book Antiqua"/>
          <w:color w:val="000000" w:themeColor="text1"/>
        </w:rPr>
        <w:t>人数</w:t>
      </w:r>
      <w:r w:rsidR="00ED3AF3" w:rsidRPr="00D439A1">
        <w:rPr>
          <w:rFonts w:ascii="Book Antiqua" w:hAnsi="Book Antiqua" w:hint="eastAsia"/>
          <w:color w:val="000000" w:themeColor="text1"/>
        </w:rPr>
        <w:t>、研究期間</w:t>
      </w:r>
    </w:p>
    <w:p w14:paraId="44CB4BB7" w14:textId="2135A2B6" w:rsidR="00DB76C5" w:rsidRDefault="00ED3AF3" w:rsidP="00ED3AF3">
      <w:pPr>
        <w:ind w:firstLineChars="100" w:firstLine="240"/>
        <w:outlineLvl w:val="0"/>
        <w:rPr>
          <w:color w:val="000000" w:themeColor="text1"/>
        </w:rPr>
      </w:pPr>
      <w:r w:rsidRPr="00D439A1">
        <w:rPr>
          <w:rFonts w:hint="eastAsia"/>
          <w:color w:val="000000" w:themeColor="text1"/>
        </w:rPr>
        <w:t>本研究では、</w:t>
      </w:r>
      <w:r w:rsidR="002020EB" w:rsidRPr="00D439A1">
        <w:rPr>
          <w:rFonts w:hint="eastAsia"/>
          <w:color w:val="000000" w:themeColor="text1"/>
        </w:rPr>
        <w:t>慶應義塾大学病院</w:t>
      </w:r>
      <w:r w:rsidR="002020EB">
        <w:rPr>
          <w:rFonts w:hint="eastAsia"/>
          <w:color w:val="000000" w:themeColor="text1"/>
        </w:rPr>
        <w:t>以外にも先</w:t>
      </w:r>
      <w:r w:rsidR="002020EB">
        <w:rPr>
          <w:rFonts w:ascii="Book Antiqua" w:hAnsi="Book Antiqua" w:hint="eastAsia"/>
          <w:color w:val="000000" w:themeColor="text1"/>
        </w:rPr>
        <w:t>述の</w:t>
      </w:r>
      <w:r w:rsidR="002020EB">
        <w:rPr>
          <w:rFonts w:ascii="Times New Roman" w:eastAsiaTheme="minorEastAsia" w:hAnsi="Times New Roman" w:hint="eastAsia"/>
          <w:szCs w:val="21"/>
        </w:rPr>
        <w:t>多施設共同医師主導治験（</w:t>
      </w:r>
      <w:r w:rsidR="002020EB">
        <w:rPr>
          <w:rFonts w:ascii="Times New Roman" w:eastAsiaTheme="minorEastAsia" w:hAnsi="Times New Roman"/>
          <w:szCs w:val="21"/>
        </w:rPr>
        <w:t>AEX20</w:t>
      </w:r>
      <w:r w:rsidR="002020EB">
        <w:rPr>
          <w:rFonts w:ascii="Times New Roman" w:eastAsiaTheme="minorEastAsia" w:hAnsi="Times New Roman" w:hint="eastAsia"/>
          <w:szCs w:val="21"/>
        </w:rPr>
        <w:t>;</w:t>
      </w:r>
      <w:r w:rsidR="002020EB">
        <w:rPr>
          <w:rFonts w:ascii="Times New Roman" w:eastAsiaTheme="minorEastAsia" w:hAnsi="Times New Roman"/>
          <w:szCs w:val="21"/>
        </w:rPr>
        <w:t xml:space="preserve"> Protocol:KCTR-D009, UMIN000031929</w:t>
      </w:r>
      <w:r w:rsidR="002020EB">
        <w:rPr>
          <w:rFonts w:ascii="Times New Roman" w:eastAsiaTheme="minorEastAsia" w:hAnsi="Times New Roman" w:hint="eastAsia"/>
          <w:szCs w:val="21"/>
        </w:rPr>
        <w:t>）に参加する</w:t>
      </w:r>
      <w:r w:rsidR="002020EB">
        <w:rPr>
          <w:rFonts w:hint="eastAsia"/>
          <w:color w:val="000000" w:themeColor="text1"/>
        </w:rPr>
        <w:t>対象</w:t>
      </w:r>
      <w:r w:rsidRPr="00D439A1">
        <w:rPr>
          <w:rFonts w:hint="eastAsia"/>
          <w:color w:val="000000" w:themeColor="text1"/>
        </w:rPr>
        <w:t>医療機関</w:t>
      </w:r>
      <w:r w:rsidR="002020EB">
        <w:rPr>
          <w:color w:val="000000" w:themeColor="text1"/>
        </w:rPr>
        <w:t>(</w:t>
      </w:r>
      <w:r w:rsidR="009D6A40">
        <w:rPr>
          <w:rFonts w:hint="eastAsia"/>
          <w:color w:val="000000" w:themeColor="text1"/>
        </w:rPr>
        <w:t>当施設以外に下記</w:t>
      </w:r>
      <w:r w:rsidR="002020EB">
        <w:rPr>
          <w:color w:val="000000" w:themeColor="text1"/>
        </w:rPr>
        <w:t>5</w:t>
      </w:r>
      <w:r w:rsidR="002020EB">
        <w:rPr>
          <w:rFonts w:hint="eastAsia"/>
          <w:color w:val="000000" w:themeColor="text1"/>
        </w:rPr>
        <w:t>施設</w:t>
      </w:r>
      <w:r w:rsidR="002020EB">
        <w:rPr>
          <w:rFonts w:hint="eastAsia"/>
          <w:color w:val="000000" w:themeColor="text1"/>
        </w:rPr>
        <w:t>)</w:t>
      </w:r>
      <w:r w:rsidRPr="00D439A1">
        <w:rPr>
          <w:rFonts w:hint="eastAsia"/>
          <w:color w:val="000000" w:themeColor="text1"/>
        </w:rPr>
        <w:t>からの検体の採取および研究への使用も行う。</w:t>
      </w:r>
      <w:r w:rsidR="002020EB">
        <w:rPr>
          <w:rFonts w:hint="eastAsia"/>
          <w:color w:val="000000" w:themeColor="text1"/>
        </w:rPr>
        <w:t>すでに採血検体は上記治験プロトコールにのっとり、</w:t>
      </w:r>
      <w:r w:rsidRPr="00D439A1">
        <w:rPr>
          <w:rFonts w:hint="eastAsia"/>
          <w:color w:val="000000" w:themeColor="text1"/>
        </w:rPr>
        <w:t>各医療機関の研究分担者が書面での同意取得後、個人情報を匿名化（連結可能匿名化）し、</w:t>
      </w:r>
      <w:r w:rsidR="00DB76C5" w:rsidRPr="00D439A1">
        <w:rPr>
          <w:rFonts w:hint="eastAsia"/>
          <w:color w:val="000000" w:themeColor="text1"/>
        </w:rPr>
        <w:t>慶應義塾大学医学部呼吸器内科研究室に搬送</w:t>
      </w:r>
      <w:r w:rsidR="002020EB">
        <w:rPr>
          <w:rFonts w:hint="eastAsia"/>
          <w:color w:val="000000" w:themeColor="text1"/>
        </w:rPr>
        <w:t>の上、同研究室にて保存している</w:t>
      </w:r>
      <w:r w:rsidR="00DB76C5" w:rsidRPr="00D439A1">
        <w:rPr>
          <w:rFonts w:hint="eastAsia"/>
          <w:color w:val="000000" w:themeColor="text1"/>
        </w:rPr>
        <w:t>。</w:t>
      </w:r>
    </w:p>
    <w:p w14:paraId="21AFE1C2" w14:textId="77777777" w:rsidR="00A6229A" w:rsidRPr="00D439A1" w:rsidRDefault="00A6229A" w:rsidP="00ED3AF3">
      <w:pPr>
        <w:ind w:firstLineChars="100" w:firstLine="240"/>
        <w:outlineLvl w:val="0"/>
        <w:rPr>
          <w:color w:val="000000" w:themeColor="text1"/>
        </w:rPr>
      </w:pPr>
    </w:p>
    <w:p w14:paraId="462493C8" w14:textId="51EC5112" w:rsidR="00ED3AF3" w:rsidRPr="00D439A1" w:rsidRDefault="00DB76C5" w:rsidP="00DB76C5">
      <w:pPr>
        <w:ind w:firstLineChars="100" w:firstLine="240"/>
        <w:outlineLvl w:val="0"/>
        <w:rPr>
          <w:color w:val="000000" w:themeColor="text1"/>
        </w:rPr>
      </w:pPr>
      <w:r w:rsidRPr="00D439A1">
        <w:rPr>
          <w:rFonts w:hint="eastAsia"/>
          <w:color w:val="000000" w:themeColor="text1"/>
        </w:rPr>
        <w:t>対象医療機関：</w:t>
      </w:r>
      <w:r w:rsidR="002020EB">
        <w:rPr>
          <w:rFonts w:hint="eastAsia"/>
          <w:color w:val="000000" w:themeColor="text1"/>
        </w:rPr>
        <w:t>国立がん研究センター東病院</w:t>
      </w:r>
      <w:r w:rsidRPr="00D439A1">
        <w:rPr>
          <w:rFonts w:hint="eastAsia"/>
          <w:color w:val="000000" w:themeColor="text1"/>
        </w:rPr>
        <w:t>、</w:t>
      </w:r>
      <w:r w:rsidR="002020EB">
        <w:rPr>
          <w:rFonts w:hint="eastAsia"/>
          <w:color w:val="000000" w:themeColor="text1"/>
        </w:rPr>
        <w:t>北海道大学病院、金沢大学附属病院、名古屋大学医学部附属病院、岡山大学病院</w:t>
      </w:r>
    </w:p>
    <w:p w14:paraId="74B75E3B" w14:textId="77777777" w:rsidR="008B073E" w:rsidRDefault="008B073E" w:rsidP="00ED3AF3">
      <w:pPr>
        <w:ind w:firstLineChars="100" w:firstLine="240"/>
        <w:outlineLvl w:val="0"/>
        <w:rPr>
          <w:color w:val="000000" w:themeColor="text1"/>
        </w:rPr>
      </w:pPr>
    </w:p>
    <w:p w14:paraId="14329928" w14:textId="08C18C33" w:rsidR="002020EB" w:rsidRPr="00D439A1" w:rsidRDefault="00DB76C5" w:rsidP="002020EB">
      <w:pPr>
        <w:ind w:firstLineChars="100" w:firstLine="240"/>
        <w:outlineLvl w:val="0"/>
        <w:rPr>
          <w:rFonts w:ascii="ＭＳ 明朝" w:cs="ＭＳ 明朝"/>
          <w:color w:val="000000" w:themeColor="text1"/>
          <w:kern w:val="0"/>
          <w:szCs w:val="19"/>
        </w:rPr>
      </w:pPr>
      <w:r w:rsidRPr="00D439A1">
        <w:rPr>
          <w:rFonts w:hint="eastAsia"/>
          <w:color w:val="000000" w:themeColor="text1"/>
        </w:rPr>
        <w:t>研究協力者の</w:t>
      </w:r>
      <w:r w:rsidR="00ED3AF3" w:rsidRPr="00D439A1">
        <w:rPr>
          <w:rFonts w:hint="eastAsia"/>
          <w:color w:val="000000" w:themeColor="text1"/>
        </w:rPr>
        <w:t>対象は、</w:t>
      </w:r>
      <w:r w:rsidR="002020EB">
        <w:rPr>
          <w:rFonts w:hint="eastAsia"/>
          <w:color w:val="000000" w:themeColor="text1"/>
        </w:rPr>
        <w:t>すでに検体採取および保存を行っている</w:t>
      </w:r>
      <w:r w:rsidR="00F40C29" w:rsidRPr="00731513">
        <w:rPr>
          <w:rFonts w:ascii="Book Antiqua" w:hAnsi="Book Antiqua" w:hint="eastAsia"/>
          <w:color w:val="000000" w:themeColor="text1"/>
        </w:rPr>
        <w:t>1</w:t>
      </w:r>
      <w:r w:rsidR="00F40C29" w:rsidRPr="00731513">
        <w:rPr>
          <w:rFonts w:ascii="Book Antiqua" w:hAnsi="Book Antiqua"/>
          <w:color w:val="000000" w:themeColor="text1"/>
        </w:rPr>
        <w:t>2</w:t>
      </w:r>
      <w:r w:rsidR="002020EB" w:rsidRPr="00731513">
        <w:rPr>
          <w:rFonts w:ascii="Book Antiqua" w:hAnsi="Book Antiqua" w:hint="eastAsia"/>
          <w:color w:val="000000" w:themeColor="text1"/>
        </w:rPr>
        <w:t>人</w:t>
      </w:r>
      <w:r w:rsidR="002020EB">
        <w:rPr>
          <w:rFonts w:ascii="Book Antiqua" w:hAnsi="Book Antiqua" w:hint="eastAsia"/>
          <w:color w:val="000000" w:themeColor="text1"/>
        </w:rPr>
        <w:t>である。</w:t>
      </w:r>
    </w:p>
    <w:p w14:paraId="61F6F89A" w14:textId="77777777" w:rsidR="002020EB" w:rsidRDefault="002020EB" w:rsidP="00ED3AF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themeColor="text1"/>
          <w:kern w:val="0"/>
          <w:szCs w:val="19"/>
        </w:rPr>
      </w:pPr>
    </w:p>
    <w:p w14:paraId="184B82DD" w14:textId="0E5B5C77" w:rsidR="00ED3AF3" w:rsidRPr="00D439A1" w:rsidRDefault="00ED3AF3" w:rsidP="00ED3AF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themeColor="text1"/>
          <w:kern w:val="0"/>
          <w:szCs w:val="19"/>
        </w:rPr>
      </w:pPr>
      <w:r w:rsidRPr="00D439A1">
        <w:rPr>
          <w:rFonts w:ascii="ＭＳ 明朝" w:cs="ＭＳ 明朝" w:hint="eastAsia"/>
          <w:color w:val="000000" w:themeColor="text1"/>
          <w:kern w:val="0"/>
          <w:szCs w:val="19"/>
        </w:rPr>
        <w:t xml:space="preserve">　本研究は、</w:t>
      </w:r>
      <w:r w:rsidR="00936B06" w:rsidRPr="00936B06">
        <w:rPr>
          <w:rFonts w:ascii="ＭＳ 明朝" w:cs="ＭＳ 明朝" w:hint="eastAsia"/>
          <w:color w:val="000000" w:themeColor="text1"/>
          <w:kern w:val="0"/>
          <w:szCs w:val="19"/>
        </w:rPr>
        <w:t>研究実施許可日より</w:t>
      </w:r>
      <w:r w:rsidRPr="00D439A1">
        <w:rPr>
          <w:rFonts w:ascii="ＭＳ 明朝" w:cs="ＭＳ 明朝" w:hint="eastAsia"/>
          <w:color w:val="000000" w:themeColor="text1"/>
          <w:kern w:val="0"/>
          <w:szCs w:val="19"/>
        </w:rPr>
        <w:t>202</w:t>
      </w:r>
      <w:r w:rsidR="002F7D19">
        <w:rPr>
          <w:rFonts w:ascii="ＭＳ 明朝" w:cs="ＭＳ 明朝"/>
          <w:color w:val="000000" w:themeColor="text1"/>
          <w:kern w:val="0"/>
          <w:szCs w:val="19"/>
        </w:rPr>
        <w:t>5</w:t>
      </w:r>
      <w:r w:rsidRPr="00D439A1">
        <w:rPr>
          <w:rFonts w:ascii="ＭＳ 明朝" w:cs="ＭＳ 明朝" w:hint="eastAsia"/>
          <w:color w:val="000000" w:themeColor="text1"/>
          <w:kern w:val="0"/>
          <w:szCs w:val="19"/>
        </w:rPr>
        <w:t>年</w:t>
      </w:r>
      <w:r w:rsidR="00DC3BB3">
        <w:rPr>
          <w:rFonts w:ascii="ＭＳ 明朝" w:cs="ＭＳ 明朝"/>
          <w:color w:val="000000" w:themeColor="text1"/>
          <w:kern w:val="0"/>
          <w:szCs w:val="19"/>
        </w:rPr>
        <w:t>12</w:t>
      </w:r>
      <w:r w:rsidRPr="00D439A1">
        <w:rPr>
          <w:rFonts w:ascii="ＭＳ 明朝" w:cs="ＭＳ 明朝" w:hint="eastAsia"/>
          <w:color w:val="000000" w:themeColor="text1"/>
          <w:kern w:val="0"/>
          <w:szCs w:val="19"/>
        </w:rPr>
        <w:t>月31日までを予定している。</w:t>
      </w:r>
    </w:p>
    <w:p w14:paraId="23E80ADD" w14:textId="05F8206D" w:rsidR="00A47013" w:rsidRDefault="00A47013" w:rsidP="00ED3AF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themeColor="text1"/>
          <w:kern w:val="0"/>
          <w:szCs w:val="19"/>
        </w:rPr>
      </w:pPr>
    </w:p>
    <w:p w14:paraId="1B00ADB9" w14:textId="77777777" w:rsidR="009D6A40" w:rsidRDefault="009D6A40" w:rsidP="00ED3AF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themeColor="text1"/>
          <w:kern w:val="0"/>
          <w:szCs w:val="19"/>
        </w:rPr>
      </w:pPr>
    </w:p>
    <w:p w14:paraId="1022E47F" w14:textId="4B7BEA15" w:rsidR="00936B06" w:rsidRPr="00936B06" w:rsidRDefault="002F20B5" w:rsidP="00936B0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themeColor="text1"/>
          <w:kern w:val="0"/>
          <w:szCs w:val="19"/>
        </w:rPr>
      </w:pPr>
      <w:r>
        <w:rPr>
          <w:rFonts w:ascii="ＭＳ 明朝" w:cs="ＭＳ 明朝"/>
          <w:color w:val="000000" w:themeColor="text1"/>
          <w:kern w:val="0"/>
          <w:szCs w:val="19"/>
        </w:rPr>
        <w:lastRenderedPageBreak/>
        <w:t>4</w:t>
      </w:r>
      <w:r w:rsidR="00936B06">
        <w:rPr>
          <w:rFonts w:ascii="ＭＳ 明朝" w:cs="ＭＳ 明朝"/>
          <w:color w:val="000000" w:themeColor="text1"/>
          <w:kern w:val="0"/>
          <w:szCs w:val="19"/>
        </w:rPr>
        <w:t xml:space="preserve">. </w:t>
      </w:r>
      <w:r w:rsidR="00936B06" w:rsidRPr="00936B06">
        <w:rPr>
          <w:rFonts w:ascii="ＭＳ 明朝" w:cs="ＭＳ 明朝" w:hint="eastAsia"/>
          <w:color w:val="000000" w:themeColor="text1"/>
          <w:kern w:val="0"/>
          <w:szCs w:val="19"/>
        </w:rPr>
        <w:t>研究の中断・中止</w:t>
      </w:r>
    </w:p>
    <w:p w14:paraId="11A837DA" w14:textId="229DDDD3" w:rsidR="00936B06" w:rsidRDefault="00936B06" w:rsidP="00936B0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themeColor="text1"/>
          <w:kern w:val="0"/>
          <w:szCs w:val="19"/>
        </w:rPr>
      </w:pPr>
      <w:r>
        <w:rPr>
          <w:rFonts w:ascii="ＭＳ 明朝" w:cs="ＭＳ 明朝" w:hint="eastAsia"/>
          <w:color w:val="000000" w:themeColor="text1"/>
          <w:kern w:val="0"/>
          <w:szCs w:val="19"/>
        </w:rPr>
        <w:t xml:space="preserve">　</w:t>
      </w:r>
      <w:r w:rsidRPr="00936B06">
        <w:rPr>
          <w:rFonts w:ascii="ＭＳ 明朝" w:cs="ＭＳ 明朝" w:hint="eastAsia"/>
          <w:color w:val="000000" w:themeColor="text1"/>
          <w:kern w:val="0"/>
          <w:szCs w:val="19"/>
        </w:rPr>
        <w:t>本研究は介入試験ではないため</w:t>
      </w:r>
      <w:r>
        <w:rPr>
          <w:rFonts w:ascii="ＭＳ 明朝" w:cs="ＭＳ 明朝" w:hint="eastAsia"/>
          <w:color w:val="000000" w:themeColor="text1"/>
          <w:kern w:val="0"/>
          <w:szCs w:val="19"/>
        </w:rPr>
        <w:t>、</w:t>
      </w:r>
      <w:r w:rsidRPr="00936B06">
        <w:rPr>
          <w:rFonts w:ascii="ＭＳ 明朝" w:cs="ＭＳ 明朝" w:hint="eastAsia"/>
          <w:color w:val="000000" w:themeColor="text1"/>
          <w:kern w:val="0"/>
          <w:szCs w:val="19"/>
        </w:rPr>
        <w:t>研究期間内に研究を中断・中止する予定はない</w:t>
      </w:r>
      <w:r>
        <w:rPr>
          <w:rFonts w:ascii="ＭＳ 明朝" w:cs="ＭＳ 明朝" w:hint="eastAsia"/>
          <w:color w:val="000000" w:themeColor="text1"/>
          <w:kern w:val="0"/>
          <w:szCs w:val="19"/>
        </w:rPr>
        <w:t>。</w:t>
      </w:r>
    </w:p>
    <w:p w14:paraId="796DB0EB" w14:textId="0970B666" w:rsidR="002F20B5" w:rsidRDefault="002F20B5" w:rsidP="00ED3AF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themeColor="text1"/>
          <w:kern w:val="0"/>
          <w:szCs w:val="19"/>
        </w:rPr>
      </w:pPr>
    </w:p>
    <w:p w14:paraId="44121D3A" w14:textId="77777777" w:rsidR="009D6A40" w:rsidRPr="00DC3BB3" w:rsidRDefault="009D6A40" w:rsidP="00ED3AF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themeColor="text1"/>
          <w:kern w:val="0"/>
          <w:szCs w:val="19"/>
        </w:rPr>
      </w:pPr>
    </w:p>
    <w:p w14:paraId="17F58B11" w14:textId="60E7956F" w:rsidR="00A47013" w:rsidRDefault="00936B06" w:rsidP="00A4701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cs="ＭＳ 明朝"/>
          <w:color w:val="000000" w:themeColor="text1"/>
          <w:kern w:val="0"/>
          <w:szCs w:val="19"/>
        </w:rPr>
      </w:pPr>
      <w:r>
        <w:rPr>
          <w:rFonts w:ascii="ＭＳ 明朝" w:cs="ＭＳ 明朝"/>
          <w:color w:val="000000" w:themeColor="text1"/>
          <w:kern w:val="0"/>
          <w:szCs w:val="19"/>
        </w:rPr>
        <w:t xml:space="preserve">5. </w:t>
      </w:r>
      <w:r w:rsidR="00474839">
        <w:rPr>
          <w:rFonts w:ascii="ＭＳ 明朝" w:cs="ＭＳ 明朝" w:hint="eastAsia"/>
          <w:color w:val="000000" w:themeColor="text1"/>
          <w:kern w:val="0"/>
          <w:szCs w:val="19"/>
        </w:rPr>
        <w:t>準拠する諸規則等</w:t>
      </w:r>
    </w:p>
    <w:p w14:paraId="534F987F" w14:textId="77777777" w:rsidR="00474839" w:rsidRDefault="00474839" w:rsidP="00A4701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100" w:firstLine="240"/>
        <w:jc w:val="left"/>
        <w:rPr>
          <w:color w:val="000000" w:themeColor="text1"/>
        </w:rPr>
      </w:pPr>
      <w:r>
        <w:rPr>
          <w:rFonts w:hint="eastAsia"/>
          <w:color w:val="000000" w:themeColor="text1"/>
        </w:rPr>
        <w:t>「</w:t>
      </w:r>
      <w:r w:rsidR="00C73DE9" w:rsidRPr="00C73DE9">
        <w:rPr>
          <w:rFonts w:hint="eastAsia"/>
          <w:color w:val="000000" w:themeColor="text1"/>
        </w:rPr>
        <w:t>人を対象とする医学系研究に関する倫理指針</w:t>
      </w:r>
      <w:r>
        <w:rPr>
          <w:rFonts w:hint="eastAsia"/>
          <w:color w:val="000000" w:themeColor="text1"/>
        </w:rPr>
        <w:t>」</w:t>
      </w:r>
    </w:p>
    <w:p w14:paraId="59DF9505" w14:textId="54E72F73" w:rsidR="00F64C95" w:rsidRDefault="00F64C95" w:rsidP="004748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100" w:firstLine="240"/>
        <w:jc w:val="left"/>
        <w:rPr>
          <w:rFonts w:ascii="ＭＳ 明朝" w:cs="ＭＳ 明朝"/>
          <w:color w:val="000000" w:themeColor="text1"/>
          <w:kern w:val="0"/>
          <w:szCs w:val="19"/>
        </w:rPr>
      </w:pPr>
      <w:r>
        <w:rPr>
          <w:rFonts w:ascii="ＭＳ 明朝" w:cs="ＭＳ 明朝" w:hint="eastAsia"/>
          <w:color w:val="000000" w:themeColor="text1"/>
          <w:kern w:val="0"/>
          <w:szCs w:val="19"/>
        </w:rPr>
        <w:t>「ヘルシンキ宣言」</w:t>
      </w:r>
    </w:p>
    <w:p w14:paraId="6C904EE4" w14:textId="27DEC714" w:rsidR="00474839" w:rsidRDefault="00474839" w:rsidP="004748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100" w:firstLine="240"/>
        <w:jc w:val="left"/>
        <w:rPr>
          <w:rFonts w:ascii="ＭＳ 明朝" w:cs="ＭＳ 明朝"/>
          <w:color w:val="000000" w:themeColor="text1"/>
          <w:kern w:val="0"/>
          <w:szCs w:val="19"/>
        </w:rPr>
      </w:pPr>
    </w:p>
    <w:p w14:paraId="28882142" w14:textId="77777777" w:rsidR="009D6A40" w:rsidRDefault="009D6A40" w:rsidP="0047483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100" w:firstLine="240"/>
        <w:jc w:val="left"/>
        <w:rPr>
          <w:rFonts w:ascii="ＭＳ 明朝" w:cs="ＭＳ 明朝"/>
          <w:color w:val="000000" w:themeColor="text1"/>
          <w:kern w:val="0"/>
          <w:szCs w:val="19"/>
        </w:rPr>
      </w:pPr>
    </w:p>
    <w:p w14:paraId="3AB3240F" w14:textId="46F46DF6" w:rsidR="007E62E6" w:rsidRDefault="00936B06" w:rsidP="007E62E6">
      <w:pPr>
        <w:spacing w:line="0" w:lineRule="atLeast"/>
        <w:rPr>
          <w:rFonts w:asciiTheme="minorEastAsia" w:hAnsiTheme="minorEastAsia"/>
          <w:color w:val="000000" w:themeColor="text1"/>
          <w:szCs w:val="24"/>
        </w:rPr>
      </w:pPr>
      <w:r>
        <w:rPr>
          <w:rFonts w:asciiTheme="minorEastAsia" w:hAnsiTheme="minorEastAsia"/>
          <w:color w:val="000000" w:themeColor="text1"/>
          <w:szCs w:val="24"/>
        </w:rPr>
        <w:t>6.</w:t>
      </w:r>
      <w:r w:rsidR="008713D0">
        <w:rPr>
          <w:rFonts w:asciiTheme="minorEastAsia" w:hAnsiTheme="minorEastAsia"/>
          <w:color w:val="000000" w:themeColor="text1"/>
          <w:szCs w:val="24"/>
        </w:rPr>
        <w:t xml:space="preserve"> </w:t>
      </w:r>
      <w:r w:rsidR="007E62E6" w:rsidRPr="007E62E6">
        <w:rPr>
          <w:rFonts w:asciiTheme="minorEastAsia" w:hAnsiTheme="minorEastAsia" w:hint="eastAsia"/>
          <w:color w:val="000000" w:themeColor="text1"/>
          <w:szCs w:val="24"/>
        </w:rPr>
        <w:t>研究協力者の選択・除外基準</w:t>
      </w:r>
    </w:p>
    <w:p w14:paraId="2A2B589A" w14:textId="752B9F5D" w:rsidR="002020EB" w:rsidRDefault="002020EB" w:rsidP="002020EB">
      <w:pPr>
        <w:spacing w:line="0" w:lineRule="atLeast"/>
        <w:ind w:firstLineChars="100" w:firstLine="240"/>
        <w:rPr>
          <w:rFonts w:ascii="Book Antiqua" w:hAnsi="Book Antiqua"/>
          <w:color w:val="000000" w:themeColor="text1"/>
        </w:rPr>
      </w:pPr>
      <w:r>
        <w:rPr>
          <w:rFonts w:ascii="Book Antiqua" w:hAnsi="Book Antiqua" w:hint="eastAsia"/>
          <w:color w:val="000000" w:themeColor="text1"/>
        </w:rPr>
        <w:t>選択・除外基準ともに、先述の</w:t>
      </w:r>
      <w:r>
        <w:rPr>
          <w:rFonts w:ascii="Times New Roman" w:eastAsiaTheme="minorEastAsia" w:hAnsi="Times New Roman" w:hint="eastAsia"/>
          <w:szCs w:val="21"/>
        </w:rPr>
        <w:t>多施設共同医師主導治験「「</w:t>
      </w:r>
      <w:r w:rsidRPr="000D4EE1">
        <w:rPr>
          <w:rFonts w:ascii="Times New Roman" w:eastAsiaTheme="minorEastAsia" w:hAnsi="Times New Roman" w:hint="eastAsia"/>
          <w:szCs w:val="21"/>
        </w:rPr>
        <w:t>E</w:t>
      </w:r>
      <w:r w:rsidRPr="000D4EE1">
        <w:rPr>
          <w:rFonts w:ascii="Times New Roman" w:eastAsiaTheme="minorEastAsia" w:hAnsi="Times New Roman"/>
          <w:szCs w:val="21"/>
        </w:rPr>
        <w:t>GFR</w:t>
      </w:r>
      <w:r w:rsidRPr="000D4EE1">
        <w:rPr>
          <w:rFonts w:ascii="Times New Roman" w:eastAsiaTheme="minorEastAsia" w:hAnsi="Times New Roman"/>
          <w:szCs w:val="21"/>
        </w:rPr>
        <w:t>エクソン</w:t>
      </w:r>
      <w:r w:rsidRPr="000D4EE1">
        <w:rPr>
          <w:rFonts w:ascii="Times New Roman" w:eastAsiaTheme="minorEastAsia" w:hAnsi="Times New Roman"/>
          <w:szCs w:val="21"/>
        </w:rPr>
        <w:t>20</w:t>
      </w:r>
      <w:r w:rsidRPr="000D4EE1">
        <w:rPr>
          <w:rFonts w:ascii="Times New Roman" w:eastAsiaTheme="minorEastAsia" w:hAnsi="Times New Roman"/>
          <w:szCs w:val="21"/>
        </w:rPr>
        <w:t>挿入遺伝子変異に対する</w:t>
      </w:r>
      <w:r w:rsidR="00D402F7">
        <w:rPr>
          <w:rFonts w:ascii="Times New Roman" w:eastAsiaTheme="minorEastAsia" w:hAnsi="Times New Roman" w:hint="eastAsia"/>
          <w:szCs w:val="21"/>
        </w:rPr>
        <w:t>オシメルチニブ</w:t>
      </w:r>
      <w:r>
        <w:rPr>
          <w:rFonts w:ascii="Times New Roman" w:eastAsiaTheme="minorEastAsia" w:hAnsi="Times New Roman" w:hint="eastAsia"/>
          <w:szCs w:val="21"/>
        </w:rPr>
        <w:t>に対する有効性評価第Ⅰ</w:t>
      </w:r>
      <w:r>
        <w:rPr>
          <w:rFonts w:ascii="Times New Roman" w:eastAsiaTheme="minorEastAsia" w:hAnsi="Times New Roman"/>
          <w:szCs w:val="21"/>
        </w:rPr>
        <w:t>/</w:t>
      </w:r>
      <w:r>
        <w:rPr>
          <w:rFonts w:ascii="Times New Roman" w:eastAsiaTheme="minorEastAsia" w:hAnsi="Times New Roman" w:hint="eastAsia"/>
          <w:szCs w:val="21"/>
        </w:rPr>
        <w:t>Ⅱ相試験」（</w:t>
      </w:r>
      <w:r>
        <w:rPr>
          <w:rFonts w:ascii="Times New Roman" w:eastAsiaTheme="minorEastAsia" w:hAnsi="Times New Roman"/>
          <w:szCs w:val="21"/>
        </w:rPr>
        <w:t>AEX20</w:t>
      </w:r>
      <w:r>
        <w:rPr>
          <w:rFonts w:ascii="Times New Roman" w:eastAsiaTheme="minorEastAsia" w:hAnsi="Times New Roman" w:hint="eastAsia"/>
          <w:szCs w:val="21"/>
        </w:rPr>
        <w:t>;</w:t>
      </w:r>
      <w:r>
        <w:rPr>
          <w:rFonts w:ascii="Times New Roman" w:eastAsiaTheme="minorEastAsia" w:hAnsi="Times New Roman"/>
          <w:szCs w:val="21"/>
        </w:rPr>
        <w:t xml:space="preserve"> Protocol:KCTR-D009, UMIN000031929</w:t>
      </w:r>
      <w:r>
        <w:rPr>
          <w:rFonts w:ascii="Times New Roman" w:eastAsiaTheme="minorEastAsia" w:hAnsi="Times New Roman" w:hint="eastAsia"/>
          <w:szCs w:val="21"/>
        </w:rPr>
        <w:t>）の研究プロトコールに</w:t>
      </w:r>
      <w:r>
        <w:rPr>
          <w:rFonts w:ascii="Book Antiqua" w:hAnsi="Book Antiqua" w:hint="eastAsia"/>
          <w:color w:val="000000" w:themeColor="text1"/>
        </w:rPr>
        <w:t>準ずる。</w:t>
      </w:r>
    </w:p>
    <w:p w14:paraId="3932AB41" w14:textId="77777777" w:rsidR="002020EB" w:rsidRPr="007E62E6" w:rsidRDefault="002020EB" w:rsidP="007E62E6">
      <w:pPr>
        <w:spacing w:line="0" w:lineRule="atLeast"/>
        <w:rPr>
          <w:rFonts w:asciiTheme="minorEastAsia" w:hAnsiTheme="minorEastAsia"/>
          <w:color w:val="000000" w:themeColor="text1"/>
          <w:szCs w:val="24"/>
        </w:rPr>
      </w:pPr>
    </w:p>
    <w:p w14:paraId="057B219A" w14:textId="4A280C07" w:rsidR="007E62E6" w:rsidRPr="002020EB" w:rsidRDefault="008713D0" w:rsidP="007E62E6">
      <w:pPr>
        <w:spacing w:line="0" w:lineRule="atLeast"/>
        <w:rPr>
          <w:rFonts w:asciiTheme="minorEastAsia" w:hAnsiTheme="minorEastAsia"/>
          <w:color w:val="000000" w:themeColor="text1"/>
          <w:szCs w:val="24"/>
        </w:rPr>
      </w:pPr>
      <w:r>
        <w:rPr>
          <w:rFonts w:asciiTheme="minorEastAsia" w:hAnsiTheme="minorEastAsia"/>
          <w:color w:val="000000" w:themeColor="text1"/>
          <w:szCs w:val="24"/>
        </w:rPr>
        <w:t>6</w:t>
      </w:r>
      <w:r w:rsidR="007E62E6" w:rsidRPr="007E62E6">
        <w:rPr>
          <w:rFonts w:asciiTheme="minorEastAsia" w:hAnsiTheme="minorEastAsia" w:hint="eastAsia"/>
          <w:color w:val="000000" w:themeColor="text1"/>
          <w:szCs w:val="24"/>
        </w:rPr>
        <w:t>.1.</w:t>
      </w:r>
      <w:r w:rsidR="007E62E6" w:rsidRPr="007E62E6">
        <w:rPr>
          <w:rFonts w:asciiTheme="minorEastAsia" w:hAnsiTheme="minorEastAsia" w:hint="eastAsia"/>
          <w:color w:val="000000" w:themeColor="text1"/>
          <w:szCs w:val="24"/>
        </w:rPr>
        <w:tab/>
      </w:r>
      <w:r w:rsidR="007E62E6" w:rsidRPr="002020EB">
        <w:rPr>
          <w:rFonts w:asciiTheme="minorEastAsia" w:hAnsiTheme="minorEastAsia" w:hint="eastAsia"/>
          <w:color w:val="000000" w:themeColor="text1"/>
          <w:szCs w:val="24"/>
        </w:rPr>
        <w:t>選択基準</w:t>
      </w:r>
    </w:p>
    <w:p w14:paraId="72D8FF1D" w14:textId="796A917D" w:rsidR="002020EB" w:rsidRPr="002020EB" w:rsidRDefault="002020EB" w:rsidP="002020EB">
      <w:pPr>
        <w:pStyle w:val="TextIndt1"/>
        <w:numPr>
          <w:ilvl w:val="0"/>
          <w:numId w:val="7"/>
        </w:numPr>
        <w:rPr>
          <w:rFonts w:asciiTheme="minorEastAsia" w:eastAsiaTheme="minorEastAsia" w:hAnsiTheme="minorEastAsia"/>
          <w:sz w:val="24"/>
        </w:rPr>
      </w:pPr>
      <w:r w:rsidRPr="002020EB">
        <w:rPr>
          <w:rFonts w:asciiTheme="minorEastAsia" w:eastAsiaTheme="minorEastAsia" w:hAnsiTheme="minorEastAsia"/>
          <w:sz w:val="24"/>
        </w:rPr>
        <w:t>同意取得時の年齢が20歳以上の患者(性別問わず、入院・外来問わず)</w:t>
      </w:r>
    </w:p>
    <w:p w14:paraId="37EDCFD8" w14:textId="77777777" w:rsidR="002020EB" w:rsidRPr="002020EB" w:rsidRDefault="002020EB" w:rsidP="002020EB">
      <w:pPr>
        <w:pStyle w:val="TextIndt1"/>
        <w:numPr>
          <w:ilvl w:val="0"/>
          <w:numId w:val="7"/>
        </w:numPr>
        <w:rPr>
          <w:rFonts w:ascii="Times New Roman" w:eastAsiaTheme="minorEastAsia" w:hAnsi="Times New Roman"/>
          <w:sz w:val="24"/>
        </w:rPr>
      </w:pPr>
      <w:r w:rsidRPr="002020EB">
        <w:rPr>
          <w:rFonts w:ascii="Times New Roman" w:eastAsiaTheme="minorEastAsia" w:hAnsi="Times New Roman"/>
          <w:sz w:val="24"/>
        </w:rPr>
        <w:t>細胞診または組織診にて診断された</w:t>
      </w:r>
      <w:r w:rsidRPr="002020EB">
        <w:rPr>
          <w:rFonts w:ascii="Times New Roman" w:eastAsiaTheme="minorEastAsia" w:hAnsi="Times New Roman"/>
          <w:sz w:val="24"/>
        </w:rPr>
        <w:t>NSCLC</w:t>
      </w:r>
      <w:r w:rsidRPr="002020EB">
        <w:rPr>
          <w:rFonts w:ascii="Times New Roman" w:eastAsiaTheme="minorEastAsia" w:hAnsi="Times New Roman"/>
          <w:sz w:val="24"/>
        </w:rPr>
        <w:t>患者</w:t>
      </w:r>
    </w:p>
    <w:p w14:paraId="1EF8B502" w14:textId="7C054044" w:rsidR="002020EB" w:rsidRPr="002020EB" w:rsidRDefault="002020EB" w:rsidP="002020EB">
      <w:pPr>
        <w:pStyle w:val="TextIndt1"/>
        <w:numPr>
          <w:ilvl w:val="0"/>
          <w:numId w:val="7"/>
        </w:numPr>
        <w:rPr>
          <w:rFonts w:asciiTheme="minorEastAsia" w:eastAsiaTheme="minorEastAsia" w:hAnsiTheme="minorEastAsia"/>
          <w:sz w:val="24"/>
        </w:rPr>
      </w:pPr>
      <w:r w:rsidRPr="002020EB">
        <w:rPr>
          <w:rFonts w:asciiTheme="minorEastAsia" w:eastAsiaTheme="minorEastAsia" w:hAnsiTheme="minorEastAsia" w:hint="eastAsia"/>
          <w:sz w:val="24"/>
        </w:rPr>
        <w:t>E</w:t>
      </w:r>
      <w:r w:rsidRPr="002020EB">
        <w:rPr>
          <w:rFonts w:ascii="Times New Roman" w:eastAsiaTheme="minorEastAsia" w:hAnsi="Times New Roman"/>
          <w:sz w:val="24"/>
        </w:rPr>
        <w:t>GFR</w:t>
      </w:r>
      <w:r w:rsidRPr="002020EB">
        <w:rPr>
          <w:rFonts w:ascii="Times New Roman" w:eastAsiaTheme="minorEastAsia" w:hAnsi="Times New Roman"/>
          <w:sz w:val="24"/>
        </w:rPr>
        <w:t>エクソン</w:t>
      </w:r>
      <w:r w:rsidRPr="002020EB">
        <w:rPr>
          <w:rFonts w:ascii="Times New Roman" w:eastAsiaTheme="minorEastAsia" w:hAnsi="Times New Roman"/>
          <w:sz w:val="24"/>
        </w:rPr>
        <w:t>20</w:t>
      </w:r>
      <w:r w:rsidRPr="002020EB">
        <w:rPr>
          <w:rFonts w:ascii="Times New Roman" w:eastAsiaTheme="minorEastAsia" w:hAnsi="Times New Roman"/>
          <w:sz w:val="24"/>
        </w:rPr>
        <w:t>挿入遺伝子変異を有する進行性または転移性</w:t>
      </w:r>
      <w:r w:rsidRPr="002020EB">
        <w:rPr>
          <w:rFonts w:ascii="Times New Roman" w:eastAsiaTheme="minorEastAsia" w:hAnsi="Times New Roman"/>
          <w:sz w:val="24"/>
        </w:rPr>
        <w:t>NSCLC</w:t>
      </w:r>
      <w:r w:rsidRPr="002020EB">
        <w:rPr>
          <w:rFonts w:ascii="Times New Roman" w:eastAsiaTheme="minorEastAsia" w:hAnsi="Times New Roman"/>
          <w:sz w:val="24"/>
        </w:rPr>
        <w:t>であり、根治的手術または放射線療法を施行できない患者</w:t>
      </w:r>
    </w:p>
    <w:p w14:paraId="707F77A5" w14:textId="0099F04A" w:rsidR="002020EB" w:rsidRPr="002020EB" w:rsidRDefault="002020EB" w:rsidP="002020EB">
      <w:pPr>
        <w:pStyle w:val="TextIndt1"/>
        <w:numPr>
          <w:ilvl w:val="0"/>
          <w:numId w:val="7"/>
        </w:numPr>
        <w:rPr>
          <w:rFonts w:asciiTheme="minorEastAsia" w:eastAsiaTheme="minorEastAsia" w:hAnsiTheme="minorEastAsia"/>
          <w:sz w:val="24"/>
        </w:rPr>
      </w:pPr>
      <w:r w:rsidRPr="002020EB">
        <w:rPr>
          <w:rFonts w:ascii="Times New Roman" w:eastAsiaTheme="minorEastAsia" w:hAnsi="Times New Roman"/>
          <w:sz w:val="24"/>
        </w:rPr>
        <w:t>0~3</w:t>
      </w:r>
      <w:r w:rsidRPr="002020EB">
        <w:rPr>
          <w:rFonts w:ascii="Times New Roman" w:eastAsiaTheme="minorEastAsia" w:hAnsi="Times New Roman"/>
          <w:sz w:val="24"/>
        </w:rPr>
        <w:t>レジメン以内の化学療法歴を有する患者</w:t>
      </w:r>
      <w:r w:rsidRPr="002020EB">
        <w:rPr>
          <w:rFonts w:ascii="Times New Roman" w:eastAsiaTheme="minorEastAsia" w:hAnsi="Times New Roman" w:hint="eastAsia"/>
          <w:sz w:val="24"/>
        </w:rPr>
        <w:t>（</w:t>
      </w:r>
      <w:r w:rsidRPr="002020EB">
        <w:rPr>
          <w:rFonts w:ascii="Times New Roman" w:eastAsiaTheme="minorEastAsia" w:hAnsi="Times New Roman" w:hint="eastAsia"/>
          <w:sz w:val="24"/>
        </w:rPr>
        <w:t>EGFR-TKI</w:t>
      </w:r>
      <w:r w:rsidRPr="002020EB">
        <w:rPr>
          <w:rFonts w:ascii="Times New Roman" w:eastAsiaTheme="minorEastAsia" w:hAnsi="Times New Roman"/>
          <w:bCs/>
          <w:sz w:val="24"/>
        </w:rPr>
        <w:t>(</w:t>
      </w:r>
      <w:r w:rsidR="00D402F7">
        <w:rPr>
          <w:rFonts w:asciiTheme="minorEastAsia" w:eastAsiaTheme="minorEastAsia" w:hAnsiTheme="minorEastAsia" w:hint="eastAsia"/>
          <w:bCs/>
          <w:sz w:val="24"/>
        </w:rPr>
        <w:t>ゲフィチニブ</w:t>
      </w:r>
      <w:r w:rsidR="00D402F7" w:rsidRPr="00122AF9">
        <w:rPr>
          <w:rFonts w:asciiTheme="minorEastAsia" w:eastAsiaTheme="minorEastAsia" w:hAnsiTheme="minorEastAsia"/>
          <w:bCs/>
          <w:sz w:val="24"/>
        </w:rPr>
        <w:t>、</w:t>
      </w:r>
      <w:r w:rsidR="00D402F7">
        <w:rPr>
          <w:rFonts w:asciiTheme="minorEastAsia" w:eastAsiaTheme="minorEastAsia" w:hAnsiTheme="minorEastAsia" w:hint="eastAsia"/>
          <w:bCs/>
          <w:sz w:val="24"/>
        </w:rPr>
        <w:t>エルロチニブ</w:t>
      </w:r>
      <w:r w:rsidR="00D402F7" w:rsidRPr="00122AF9">
        <w:rPr>
          <w:rFonts w:asciiTheme="minorEastAsia" w:eastAsiaTheme="minorEastAsia" w:hAnsiTheme="minorEastAsia"/>
          <w:bCs/>
          <w:sz w:val="24"/>
        </w:rPr>
        <w:t>、</w:t>
      </w:r>
      <w:r w:rsidR="00D402F7">
        <w:rPr>
          <w:rFonts w:asciiTheme="minorEastAsia" w:eastAsiaTheme="minorEastAsia" w:hAnsiTheme="minorEastAsia" w:hint="eastAsia"/>
          <w:bCs/>
          <w:sz w:val="24"/>
        </w:rPr>
        <w:t>アファチニブ</w:t>
      </w:r>
      <w:r w:rsidR="00D402F7" w:rsidRPr="00122AF9">
        <w:rPr>
          <w:rFonts w:asciiTheme="minorEastAsia" w:eastAsiaTheme="minorEastAsia" w:hAnsiTheme="minorEastAsia"/>
          <w:bCs/>
          <w:sz w:val="24"/>
        </w:rPr>
        <w:t>、</w:t>
      </w:r>
      <w:r w:rsidR="00D402F7">
        <w:rPr>
          <w:rFonts w:asciiTheme="minorEastAsia" w:eastAsiaTheme="minorEastAsia" w:hAnsiTheme="minorEastAsia" w:hint="eastAsia"/>
          <w:sz w:val="24"/>
          <w:shd w:val="clear" w:color="auto" w:fill="FFFFFF"/>
        </w:rPr>
        <w:t>ダコミニチニブ</w:t>
      </w:r>
      <w:r w:rsidR="00D402F7">
        <w:rPr>
          <w:rFonts w:ascii="Times New Roman" w:eastAsiaTheme="minorEastAsia" w:hAnsi="Times New Roman" w:hint="eastAsia"/>
          <w:bCs/>
          <w:sz w:val="24"/>
        </w:rPr>
        <w:t>)</w:t>
      </w:r>
      <w:r w:rsidRPr="002020EB">
        <w:rPr>
          <w:rFonts w:ascii="Times New Roman" w:eastAsiaTheme="minorEastAsia" w:hAnsi="Times New Roman" w:hint="eastAsia"/>
          <w:bCs/>
          <w:sz w:val="24"/>
        </w:rPr>
        <w:t>の使用歴については無効例のみ許容する）</w:t>
      </w:r>
    </w:p>
    <w:p w14:paraId="50DC3714" w14:textId="760CAB76" w:rsidR="002020EB" w:rsidRPr="002020EB" w:rsidRDefault="002020EB" w:rsidP="002020EB">
      <w:pPr>
        <w:pStyle w:val="TextIndt1"/>
        <w:numPr>
          <w:ilvl w:val="0"/>
          <w:numId w:val="7"/>
        </w:numPr>
        <w:rPr>
          <w:rFonts w:asciiTheme="minorEastAsia" w:eastAsiaTheme="minorEastAsia" w:hAnsiTheme="minorEastAsia"/>
          <w:sz w:val="24"/>
        </w:rPr>
      </w:pPr>
      <w:r w:rsidRPr="002020EB">
        <w:rPr>
          <w:rFonts w:ascii="Times New Roman" w:eastAsiaTheme="minorEastAsia" w:hAnsi="Times New Roman"/>
          <w:sz w:val="24"/>
        </w:rPr>
        <w:t>ECOG-PS</w:t>
      </w:r>
      <w:r w:rsidRPr="002020EB">
        <w:rPr>
          <w:rFonts w:ascii="Times New Roman" w:eastAsiaTheme="minorEastAsia" w:hAnsi="Times New Roman"/>
          <w:sz w:val="24"/>
        </w:rPr>
        <w:t>が</w:t>
      </w:r>
      <w:r w:rsidRPr="002020EB">
        <w:rPr>
          <w:rFonts w:ascii="Times New Roman" w:eastAsiaTheme="minorEastAsia" w:hAnsi="Times New Roman"/>
          <w:sz w:val="24"/>
        </w:rPr>
        <w:t>0-1</w:t>
      </w:r>
      <w:r w:rsidRPr="002020EB">
        <w:rPr>
          <w:rFonts w:ascii="Times New Roman" w:eastAsiaTheme="minorEastAsia" w:hAnsi="Times New Roman"/>
          <w:sz w:val="24"/>
        </w:rPr>
        <w:t>の患者</w:t>
      </w:r>
    </w:p>
    <w:p w14:paraId="5F1ACED1" w14:textId="416C2445" w:rsidR="002020EB" w:rsidRPr="002020EB" w:rsidRDefault="002020EB" w:rsidP="002020EB">
      <w:pPr>
        <w:pStyle w:val="TextIndt1"/>
        <w:numPr>
          <w:ilvl w:val="0"/>
          <w:numId w:val="7"/>
        </w:numPr>
        <w:rPr>
          <w:rFonts w:asciiTheme="minorEastAsia" w:eastAsiaTheme="minorEastAsia" w:hAnsiTheme="minorEastAsia"/>
          <w:sz w:val="24"/>
        </w:rPr>
      </w:pPr>
      <w:r w:rsidRPr="002020EB">
        <w:rPr>
          <w:rFonts w:ascii="Times New Roman" w:eastAsiaTheme="minorEastAsia" w:hAnsi="Times New Roman"/>
          <w:sz w:val="24"/>
        </w:rPr>
        <w:t>12</w:t>
      </w:r>
      <w:r w:rsidRPr="002020EB">
        <w:rPr>
          <w:rFonts w:ascii="Times New Roman" w:eastAsiaTheme="minorEastAsia" w:hAnsi="Times New Roman"/>
          <w:sz w:val="24"/>
        </w:rPr>
        <w:t>週間以上の生存見込みを有する患者</w:t>
      </w:r>
    </w:p>
    <w:p w14:paraId="71C88604" w14:textId="5917AC02" w:rsidR="002020EB" w:rsidRPr="002020EB" w:rsidRDefault="009D6A40" w:rsidP="002020EB">
      <w:pPr>
        <w:pStyle w:val="TextIndt1"/>
        <w:numPr>
          <w:ilvl w:val="0"/>
          <w:numId w:val="7"/>
        </w:numPr>
        <w:rPr>
          <w:rFonts w:ascii="Times New Roman" w:eastAsiaTheme="minorEastAsia" w:hAnsi="Times New Roman"/>
          <w:sz w:val="24"/>
        </w:rPr>
      </w:pPr>
      <w:r>
        <w:rPr>
          <w:rFonts w:ascii="Times New Roman" w:eastAsiaTheme="minorEastAsia" w:hAnsi="Times New Roman" w:hint="eastAsia"/>
          <w:sz w:val="24"/>
        </w:rPr>
        <w:t>A</w:t>
      </w:r>
      <w:r>
        <w:rPr>
          <w:rFonts w:ascii="Times New Roman" w:eastAsiaTheme="minorEastAsia" w:hAnsi="Times New Roman"/>
          <w:sz w:val="24"/>
        </w:rPr>
        <w:t>EX20</w:t>
      </w:r>
      <w:r w:rsidR="002020EB" w:rsidRPr="002020EB">
        <w:rPr>
          <w:rFonts w:ascii="Times New Roman" w:eastAsiaTheme="minorEastAsia" w:hAnsi="Times New Roman"/>
          <w:sz w:val="24"/>
        </w:rPr>
        <w:t>治験参加期間中、治験に必要な検査に応じることができる患者</w:t>
      </w:r>
    </w:p>
    <w:p w14:paraId="6CB834A5" w14:textId="63AC88F4" w:rsidR="002020EB" w:rsidRPr="002020EB" w:rsidRDefault="002020EB" w:rsidP="002020EB">
      <w:pPr>
        <w:pStyle w:val="TextIndt1"/>
        <w:numPr>
          <w:ilvl w:val="0"/>
          <w:numId w:val="7"/>
        </w:numPr>
        <w:rPr>
          <w:rFonts w:asciiTheme="minorEastAsia" w:eastAsiaTheme="minorEastAsia" w:hAnsiTheme="minorEastAsia"/>
          <w:sz w:val="24"/>
        </w:rPr>
      </w:pPr>
      <w:r w:rsidRPr="002020EB">
        <w:rPr>
          <w:rFonts w:ascii="Times New Roman" w:eastAsiaTheme="minorEastAsia" w:hAnsi="Times New Roman"/>
          <w:sz w:val="24"/>
        </w:rPr>
        <w:t>RECIST(ver1.1)</w:t>
      </w:r>
      <w:r w:rsidRPr="002020EB">
        <w:rPr>
          <w:rFonts w:ascii="Times New Roman" w:eastAsiaTheme="minorEastAsia" w:hAnsi="Times New Roman"/>
          <w:sz w:val="24"/>
        </w:rPr>
        <w:t>による測定可能病変を有する患者</w:t>
      </w:r>
    </w:p>
    <w:p w14:paraId="6D0EF266" w14:textId="759E3EAF" w:rsidR="002020EB" w:rsidRPr="002020EB" w:rsidRDefault="009D6A40" w:rsidP="002020EB">
      <w:pPr>
        <w:pStyle w:val="TextIndt1"/>
        <w:numPr>
          <w:ilvl w:val="0"/>
          <w:numId w:val="7"/>
        </w:numPr>
        <w:rPr>
          <w:rFonts w:asciiTheme="minorEastAsia" w:eastAsiaTheme="minorEastAsia" w:hAnsiTheme="minorEastAsia"/>
          <w:sz w:val="24"/>
        </w:rPr>
      </w:pPr>
      <w:r>
        <w:rPr>
          <w:rFonts w:ascii="Times New Roman" w:eastAsiaTheme="minorEastAsia" w:hAnsi="Times New Roman" w:hint="eastAsia"/>
          <w:sz w:val="24"/>
        </w:rPr>
        <w:t>A</w:t>
      </w:r>
      <w:r>
        <w:rPr>
          <w:rFonts w:ascii="Times New Roman" w:eastAsiaTheme="minorEastAsia" w:hAnsi="Times New Roman"/>
          <w:sz w:val="24"/>
        </w:rPr>
        <w:t>EX20</w:t>
      </w:r>
      <w:r>
        <w:rPr>
          <w:rFonts w:ascii="Times New Roman" w:eastAsiaTheme="minorEastAsia" w:hAnsi="Times New Roman" w:hint="eastAsia"/>
          <w:sz w:val="24"/>
        </w:rPr>
        <w:t>治</w:t>
      </w:r>
      <w:r w:rsidR="002020EB" w:rsidRPr="002020EB">
        <w:rPr>
          <w:rFonts w:ascii="Times New Roman" w:eastAsiaTheme="minorEastAsia" w:hAnsi="Times New Roman"/>
          <w:sz w:val="24"/>
        </w:rPr>
        <w:t>験参加について患者本人から文書で同意が得られている</w:t>
      </w:r>
    </w:p>
    <w:p w14:paraId="7D6252A4" w14:textId="53FE1409" w:rsidR="002020EB" w:rsidRPr="002020EB" w:rsidRDefault="002020EB" w:rsidP="007E62E6">
      <w:pPr>
        <w:spacing w:line="0" w:lineRule="atLeas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以上</w:t>
      </w:r>
      <w:r>
        <w:rPr>
          <w:rFonts w:asciiTheme="minorEastAsia" w:eastAsiaTheme="minorEastAsia" w:hAnsiTheme="minorEastAsia"/>
          <w:color w:val="000000" w:themeColor="text1"/>
          <w:szCs w:val="24"/>
        </w:rPr>
        <w:t>1)-9)</w:t>
      </w:r>
      <w:r>
        <w:rPr>
          <w:rFonts w:asciiTheme="minorEastAsia" w:eastAsiaTheme="minorEastAsia" w:hAnsiTheme="minorEastAsia" w:hint="eastAsia"/>
          <w:color w:val="000000" w:themeColor="text1"/>
          <w:szCs w:val="24"/>
        </w:rPr>
        <w:t>のすべての項目を満たすもの</w:t>
      </w:r>
    </w:p>
    <w:p w14:paraId="3C82C0FD" w14:textId="77777777" w:rsidR="00940CC5" w:rsidRPr="007E62E6" w:rsidRDefault="00940CC5" w:rsidP="007E62E6">
      <w:pPr>
        <w:spacing w:line="0" w:lineRule="atLeast"/>
        <w:rPr>
          <w:rFonts w:asciiTheme="minorEastAsia" w:hAnsiTheme="minorEastAsia"/>
          <w:color w:val="000000" w:themeColor="text1"/>
          <w:szCs w:val="24"/>
        </w:rPr>
      </w:pPr>
    </w:p>
    <w:p w14:paraId="2481AD3F" w14:textId="77777777" w:rsidR="002020EB" w:rsidRDefault="008713D0" w:rsidP="002020EB">
      <w:pPr>
        <w:spacing w:line="0" w:lineRule="atLeast"/>
        <w:rPr>
          <w:rFonts w:asciiTheme="minorEastAsia" w:hAnsiTheme="minorEastAsia"/>
          <w:color w:val="000000" w:themeColor="text1"/>
          <w:szCs w:val="24"/>
        </w:rPr>
      </w:pPr>
      <w:r>
        <w:rPr>
          <w:rFonts w:asciiTheme="minorEastAsia" w:hAnsiTheme="minorEastAsia"/>
          <w:color w:val="000000" w:themeColor="text1"/>
          <w:szCs w:val="24"/>
        </w:rPr>
        <w:t>6</w:t>
      </w:r>
      <w:r w:rsidR="007E62E6" w:rsidRPr="007E62E6">
        <w:rPr>
          <w:rFonts w:asciiTheme="minorEastAsia" w:hAnsiTheme="minorEastAsia" w:hint="eastAsia"/>
          <w:color w:val="000000" w:themeColor="text1"/>
          <w:szCs w:val="24"/>
        </w:rPr>
        <w:t>.2.</w:t>
      </w:r>
      <w:r w:rsidR="007E62E6" w:rsidRPr="007E62E6">
        <w:rPr>
          <w:rFonts w:asciiTheme="minorEastAsia" w:hAnsiTheme="minorEastAsia" w:hint="eastAsia"/>
          <w:color w:val="000000" w:themeColor="text1"/>
          <w:szCs w:val="24"/>
        </w:rPr>
        <w:tab/>
        <w:t>除外基準</w:t>
      </w:r>
    </w:p>
    <w:p w14:paraId="77685D74" w14:textId="2665C74C" w:rsidR="002020EB" w:rsidRDefault="002020EB" w:rsidP="002020EB">
      <w:pPr>
        <w:spacing w:line="0" w:lineRule="atLeast"/>
        <w:rPr>
          <w:rFonts w:ascii="Times New Roman" w:eastAsiaTheme="minorEastAsia" w:hAnsi="Times New Roman"/>
          <w:bCs/>
          <w:szCs w:val="21"/>
        </w:rPr>
      </w:pPr>
      <w:r>
        <w:rPr>
          <w:rFonts w:ascii="Times New Roman" w:eastAsiaTheme="minorEastAsia" w:hAnsi="Times New Roman"/>
          <w:bCs/>
          <w:szCs w:val="21"/>
        </w:rPr>
        <w:t xml:space="preserve">1)  </w:t>
      </w:r>
      <w:r w:rsidR="00D402F7">
        <w:rPr>
          <w:rFonts w:ascii="Times New Roman" w:eastAsiaTheme="minorEastAsia" w:hAnsi="Times New Roman" w:hint="eastAsia"/>
          <w:bCs/>
          <w:szCs w:val="21"/>
        </w:rPr>
        <w:t>オシメルチニブ</w:t>
      </w:r>
      <w:r w:rsidRPr="000D4EE1">
        <w:rPr>
          <w:rFonts w:ascii="Times New Roman" w:eastAsiaTheme="minorEastAsia" w:hAnsi="Times New Roman"/>
          <w:bCs/>
          <w:szCs w:val="21"/>
        </w:rPr>
        <w:t>の使用歴がある患者</w:t>
      </w:r>
    </w:p>
    <w:p w14:paraId="7EC1F17B" w14:textId="77777777" w:rsidR="002020EB" w:rsidRDefault="002020EB" w:rsidP="002020EB">
      <w:pPr>
        <w:spacing w:line="0" w:lineRule="atLeast"/>
        <w:rPr>
          <w:rFonts w:ascii="Times New Roman" w:eastAsiaTheme="minorEastAsia" w:hAnsi="Times New Roman"/>
          <w:szCs w:val="21"/>
        </w:rPr>
      </w:pPr>
      <w:r>
        <w:rPr>
          <w:rFonts w:ascii="Times New Roman" w:eastAsiaTheme="minorEastAsia" w:hAnsi="Times New Roman"/>
          <w:szCs w:val="21"/>
        </w:rPr>
        <w:t xml:space="preserve">2)  </w:t>
      </w:r>
      <w:r w:rsidRPr="000D4EE1">
        <w:rPr>
          <w:rFonts w:ascii="Times New Roman" w:eastAsiaTheme="minorEastAsia" w:hAnsi="Times New Roman"/>
          <w:szCs w:val="21"/>
        </w:rPr>
        <w:t>エクソン</w:t>
      </w:r>
      <w:r w:rsidRPr="000D4EE1">
        <w:rPr>
          <w:rFonts w:ascii="Times New Roman" w:eastAsiaTheme="minorEastAsia" w:hAnsi="Times New Roman"/>
          <w:szCs w:val="21"/>
        </w:rPr>
        <w:t>20</w:t>
      </w:r>
      <w:r w:rsidRPr="000D4EE1">
        <w:rPr>
          <w:rFonts w:ascii="Times New Roman" w:eastAsiaTheme="minorEastAsia" w:hAnsi="Times New Roman"/>
          <w:szCs w:val="21"/>
        </w:rPr>
        <w:t>挿入遺伝子変異を除く、</w:t>
      </w:r>
      <w:r w:rsidRPr="000D4EE1">
        <w:rPr>
          <w:rFonts w:ascii="Times New Roman" w:eastAsiaTheme="minorEastAsia" w:hAnsi="Times New Roman"/>
          <w:szCs w:val="21"/>
        </w:rPr>
        <w:t>EGFR</w:t>
      </w:r>
      <w:r w:rsidRPr="000D4EE1">
        <w:rPr>
          <w:rFonts w:ascii="Times New Roman" w:eastAsiaTheme="minorEastAsia" w:hAnsi="Times New Roman"/>
          <w:szCs w:val="21"/>
        </w:rPr>
        <w:t>遺伝子変異</w:t>
      </w:r>
      <w:r w:rsidRPr="000D4EE1">
        <w:rPr>
          <w:rFonts w:ascii="Times New Roman" w:eastAsiaTheme="minorEastAsia" w:hAnsi="Times New Roman"/>
          <w:szCs w:val="21"/>
        </w:rPr>
        <w:t>(</w:t>
      </w:r>
      <w:r w:rsidRPr="000D4EE1">
        <w:rPr>
          <w:rFonts w:ascii="Times New Roman" w:eastAsiaTheme="minorEastAsia" w:hAnsi="Times New Roman"/>
          <w:szCs w:val="21"/>
        </w:rPr>
        <w:t>エクソン</w:t>
      </w:r>
      <w:r w:rsidRPr="000D4EE1">
        <w:rPr>
          <w:rFonts w:ascii="Times New Roman" w:eastAsiaTheme="minorEastAsia" w:hAnsi="Times New Roman"/>
          <w:szCs w:val="21"/>
        </w:rPr>
        <w:t>19</w:t>
      </w:r>
      <w:r w:rsidRPr="000D4EE1">
        <w:rPr>
          <w:rFonts w:ascii="Times New Roman" w:eastAsiaTheme="minorEastAsia" w:hAnsi="Times New Roman"/>
          <w:szCs w:val="21"/>
        </w:rPr>
        <w:t>欠失、</w:t>
      </w:r>
      <w:r w:rsidRPr="000D4EE1">
        <w:rPr>
          <w:rFonts w:ascii="Times New Roman" w:eastAsiaTheme="minorEastAsia" w:hAnsi="Times New Roman"/>
          <w:szCs w:val="21"/>
        </w:rPr>
        <w:t>L858R</w:t>
      </w:r>
      <w:r w:rsidRPr="000D4EE1">
        <w:rPr>
          <w:rFonts w:ascii="Times New Roman" w:eastAsiaTheme="minorEastAsia" w:hAnsi="Times New Roman"/>
          <w:szCs w:val="21"/>
        </w:rPr>
        <w:t>、</w:t>
      </w:r>
      <w:r w:rsidRPr="000D4EE1">
        <w:rPr>
          <w:rFonts w:ascii="Times New Roman" w:eastAsiaTheme="minorEastAsia" w:hAnsi="Times New Roman"/>
          <w:szCs w:val="21"/>
        </w:rPr>
        <w:t>T790M</w:t>
      </w:r>
      <w:r w:rsidRPr="000D4EE1">
        <w:rPr>
          <w:rFonts w:ascii="Times New Roman" w:eastAsiaTheme="minorEastAsia" w:hAnsi="Times New Roman"/>
          <w:szCs w:val="21"/>
        </w:rPr>
        <w:t>、</w:t>
      </w:r>
      <w:r w:rsidRPr="000D4EE1">
        <w:rPr>
          <w:rFonts w:ascii="Times New Roman" w:eastAsiaTheme="minorEastAsia" w:hAnsi="Times New Roman"/>
          <w:szCs w:val="21"/>
        </w:rPr>
        <w:t>G719X</w:t>
      </w:r>
      <w:r w:rsidRPr="000D4EE1">
        <w:rPr>
          <w:rFonts w:ascii="Times New Roman" w:eastAsiaTheme="minorEastAsia" w:hAnsi="Times New Roman"/>
          <w:szCs w:val="21"/>
        </w:rPr>
        <w:t>、</w:t>
      </w:r>
      <w:r w:rsidRPr="000D4EE1">
        <w:rPr>
          <w:rFonts w:ascii="Times New Roman" w:eastAsiaTheme="minorEastAsia" w:hAnsi="Times New Roman"/>
          <w:szCs w:val="21"/>
        </w:rPr>
        <w:t>L861Q)</w:t>
      </w:r>
      <w:r w:rsidRPr="000D4EE1">
        <w:rPr>
          <w:rFonts w:ascii="Times New Roman" w:eastAsiaTheme="minorEastAsia" w:hAnsi="Times New Roman"/>
          <w:szCs w:val="21"/>
        </w:rPr>
        <w:t>を有する患者</w:t>
      </w:r>
    </w:p>
    <w:p w14:paraId="1C2C4642" w14:textId="48229396" w:rsidR="002020EB" w:rsidRDefault="002020EB" w:rsidP="002020EB">
      <w:pPr>
        <w:spacing w:line="0" w:lineRule="atLeast"/>
        <w:rPr>
          <w:rFonts w:ascii="Times New Roman" w:eastAsiaTheme="minorEastAsia" w:hAnsi="Times New Roman"/>
          <w:bCs/>
          <w:szCs w:val="21"/>
        </w:rPr>
      </w:pPr>
      <w:r>
        <w:rPr>
          <w:rFonts w:ascii="Times New Roman" w:eastAsiaTheme="minorEastAsia" w:hAnsi="Times New Roman"/>
          <w:bCs/>
          <w:szCs w:val="21"/>
        </w:rPr>
        <w:t xml:space="preserve">3)  </w:t>
      </w:r>
      <w:r w:rsidR="009D6A40">
        <w:rPr>
          <w:rFonts w:ascii="Times New Roman" w:eastAsiaTheme="minorEastAsia" w:hAnsi="Times New Roman"/>
          <w:bCs/>
          <w:szCs w:val="21"/>
        </w:rPr>
        <w:t>AEX20</w:t>
      </w:r>
      <w:r w:rsidRPr="000D4EE1">
        <w:rPr>
          <w:rFonts w:ascii="Times New Roman" w:eastAsiaTheme="minorEastAsia" w:hAnsi="Times New Roman"/>
          <w:bCs/>
          <w:szCs w:val="21"/>
        </w:rPr>
        <w:t>治験薬投与開始前</w:t>
      </w:r>
      <w:r w:rsidRPr="000D4EE1">
        <w:rPr>
          <w:rFonts w:ascii="Times New Roman" w:eastAsiaTheme="minorEastAsia" w:hAnsi="Times New Roman"/>
          <w:bCs/>
          <w:szCs w:val="21"/>
        </w:rPr>
        <w:t>24</w:t>
      </w:r>
      <w:r w:rsidRPr="000D4EE1">
        <w:rPr>
          <w:rFonts w:ascii="Times New Roman" w:eastAsiaTheme="minorEastAsia" w:hAnsi="Times New Roman"/>
          <w:bCs/>
          <w:szCs w:val="21"/>
        </w:rPr>
        <w:t>週間以内に免疫チェックポイント阻害薬の使用歴がある患者</w:t>
      </w:r>
    </w:p>
    <w:p w14:paraId="10B1CA96" w14:textId="77777777" w:rsidR="002020EB" w:rsidRDefault="002020EB" w:rsidP="002020EB">
      <w:pPr>
        <w:spacing w:line="0" w:lineRule="atLeast"/>
        <w:rPr>
          <w:rFonts w:ascii="Times New Roman" w:eastAsiaTheme="minorEastAsia" w:hAnsi="Times New Roman"/>
          <w:bCs/>
          <w:szCs w:val="21"/>
        </w:rPr>
      </w:pPr>
      <w:r>
        <w:rPr>
          <w:rFonts w:ascii="Times New Roman" w:eastAsiaTheme="minorEastAsia" w:hAnsi="Times New Roman"/>
          <w:bCs/>
          <w:szCs w:val="21"/>
        </w:rPr>
        <w:t xml:space="preserve">4)  </w:t>
      </w:r>
      <w:r w:rsidRPr="000D4EE1">
        <w:rPr>
          <w:rFonts w:ascii="Times New Roman" w:eastAsiaTheme="minorEastAsia" w:hAnsi="Times New Roman"/>
          <w:bCs/>
          <w:szCs w:val="21"/>
        </w:rPr>
        <w:t>同意取得前、過去</w:t>
      </w:r>
      <w:r w:rsidRPr="000D4EE1">
        <w:rPr>
          <w:rFonts w:ascii="Times New Roman" w:eastAsiaTheme="minorEastAsia" w:hAnsi="Times New Roman"/>
          <w:bCs/>
          <w:szCs w:val="21"/>
        </w:rPr>
        <w:t>5</w:t>
      </w:r>
      <w:r w:rsidRPr="000D4EE1">
        <w:rPr>
          <w:rFonts w:ascii="Times New Roman" w:eastAsiaTheme="minorEastAsia" w:hAnsi="Times New Roman"/>
          <w:bCs/>
          <w:szCs w:val="21"/>
        </w:rPr>
        <w:t>年以内に他の悪性腫瘍</w:t>
      </w:r>
      <w:r w:rsidRPr="000D4EE1">
        <w:rPr>
          <w:rFonts w:ascii="Times New Roman" w:eastAsiaTheme="minorEastAsia" w:hAnsi="Times New Roman"/>
          <w:bCs/>
          <w:szCs w:val="21"/>
        </w:rPr>
        <w:t>(</w:t>
      </w:r>
      <w:r w:rsidRPr="000D4EE1">
        <w:rPr>
          <w:rFonts w:ascii="Times New Roman" w:eastAsiaTheme="minorEastAsia" w:hAnsi="Times New Roman"/>
          <w:bCs/>
          <w:szCs w:val="21"/>
        </w:rPr>
        <w:t>ただし上皮内癌は除く</w:t>
      </w:r>
      <w:r w:rsidRPr="000D4EE1">
        <w:rPr>
          <w:rFonts w:ascii="Times New Roman" w:eastAsiaTheme="minorEastAsia" w:hAnsi="Times New Roman"/>
          <w:bCs/>
          <w:szCs w:val="21"/>
        </w:rPr>
        <w:t>)</w:t>
      </w:r>
      <w:r w:rsidRPr="000D4EE1">
        <w:rPr>
          <w:rFonts w:ascii="Times New Roman" w:eastAsiaTheme="minorEastAsia" w:hAnsi="Times New Roman"/>
          <w:bCs/>
          <w:szCs w:val="21"/>
        </w:rPr>
        <w:t>の既往がある患者</w:t>
      </w:r>
    </w:p>
    <w:p w14:paraId="520B6558" w14:textId="02357D61" w:rsidR="002020EB" w:rsidRDefault="002020EB" w:rsidP="002020EB">
      <w:pPr>
        <w:spacing w:line="0" w:lineRule="atLeast"/>
        <w:rPr>
          <w:rFonts w:ascii="Times New Roman" w:eastAsiaTheme="minorEastAsia" w:hAnsi="Times New Roman"/>
          <w:bCs/>
          <w:szCs w:val="21"/>
        </w:rPr>
      </w:pPr>
      <w:r>
        <w:rPr>
          <w:rFonts w:ascii="Times New Roman" w:eastAsiaTheme="minorEastAsia" w:hAnsi="Times New Roman"/>
          <w:bCs/>
          <w:szCs w:val="21"/>
        </w:rPr>
        <w:lastRenderedPageBreak/>
        <w:t xml:space="preserve">5)  </w:t>
      </w:r>
      <w:r w:rsidRPr="000D4EE1">
        <w:rPr>
          <w:rFonts w:ascii="Times New Roman" w:eastAsiaTheme="minorEastAsia" w:hAnsi="Times New Roman"/>
          <w:bCs/>
          <w:szCs w:val="21"/>
        </w:rPr>
        <w:t>他の</w:t>
      </w:r>
      <w:r w:rsidR="009D6A40">
        <w:rPr>
          <w:rFonts w:ascii="Times New Roman" w:eastAsiaTheme="minorEastAsia" w:hAnsi="Times New Roman" w:hint="eastAsia"/>
          <w:bCs/>
          <w:szCs w:val="21"/>
        </w:rPr>
        <w:t>A</w:t>
      </w:r>
      <w:r w:rsidR="009D6A40">
        <w:rPr>
          <w:rFonts w:ascii="Times New Roman" w:eastAsiaTheme="minorEastAsia" w:hAnsi="Times New Roman"/>
          <w:bCs/>
          <w:szCs w:val="21"/>
        </w:rPr>
        <w:t>EX20</w:t>
      </w:r>
      <w:r w:rsidRPr="000D4EE1">
        <w:rPr>
          <w:rFonts w:ascii="Times New Roman" w:eastAsiaTheme="minorEastAsia" w:hAnsi="Times New Roman"/>
          <w:bCs/>
          <w:szCs w:val="21"/>
        </w:rPr>
        <w:t>治験薬を使用中の患者</w:t>
      </w:r>
      <w:r w:rsidRPr="000D4EE1">
        <w:rPr>
          <w:rFonts w:ascii="Times New Roman" w:eastAsiaTheme="minorEastAsia" w:hAnsi="Times New Roman"/>
          <w:bCs/>
          <w:szCs w:val="21"/>
        </w:rPr>
        <w:t>(</w:t>
      </w:r>
      <w:r w:rsidRPr="000D4EE1">
        <w:rPr>
          <w:rFonts w:ascii="Times New Roman" w:eastAsiaTheme="minorEastAsia" w:hAnsi="Times New Roman"/>
          <w:bCs/>
          <w:szCs w:val="21"/>
        </w:rPr>
        <w:t>使用後であればその化合物の半減期の</w:t>
      </w:r>
      <w:r w:rsidRPr="000D4EE1">
        <w:rPr>
          <w:rFonts w:ascii="Times New Roman" w:eastAsiaTheme="minorEastAsia" w:hAnsi="Times New Roman"/>
          <w:bCs/>
          <w:szCs w:val="21"/>
        </w:rPr>
        <w:t>5</w:t>
      </w:r>
      <w:r w:rsidRPr="000D4EE1">
        <w:rPr>
          <w:rFonts w:ascii="Times New Roman" w:eastAsiaTheme="minorEastAsia" w:hAnsi="Times New Roman"/>
          <w:bCs/>
          <w:szCs w:val="21"/>
        </w:rPr>
        <w:t>倍に満たない患者</w:t>
      </w:r>
      <w:r w:rsidRPr="000D4EE1">
        <w:rPr>
          <w:rFonts w:ascii="Times New Roman" w:eastAsiaTheme="minorEastAsia" w:hAnsi="Times New Roman"/>
          <w:bCs/>
          <w:szCs w:val="21"/>
        </w:rPr>
        <w:t>)</w:t>
      </w:r>
    </w:p>
    <w:p w14:paraId="6717A954" w14:textId="34EEC35B" w:rsidR="002020EB" w:rsidRDefault="002020EB" w:rsidP="002020EB">
      <w:pPr>
        <w:spacing w:line="0" w:lineRule="atLeast"/>
        <w:rPr>
          <w:rFonts w:ascii="Times New Roman" w:eastAsiaTheme="minorEastAsia" w:hAnsi="Times New Roman"/>
          <w:szCs w:val="21"/>
        </w:rPr>
      </w:pPr>
      <w:r>
        <w:rPr>
          <w:rFonts w:ascii="Times New Roman" w:eastAsiaTheme="minorEastAsia" w:hAnsi="Times New Roman"/>
          <w:szCs w:val="21"/>
        </w:rPr>
        <w:t xml:space="preserve">6)  </w:t>
      </w:r>
      <w:r w:rsidR="009D6A40">
        <w:rPr>
          <w:rFonts w:ascii="Times New Roman" w:eastAsiaTheme="minorEastAsia" w:hAnsi="Times New Roman"/>
          <w:szCs w:val="21"/>
        </w:rPr>
        <w:t>AEX20</w:t>
      </w:r>
      <w:r w:rsidRPr="000D4EE1">
        <w:rPr>
          <w:rFonts w:ascii="Times New Roman" w:eastAsiaTheme="minorEastAsia" w:hAnsi="Times New Roman"/>
          <w:szCs w:val="21"/>
        </w:rPr>
        <w:t>治験責任</w:t>
      </w:r>
      <w:r w:rsidRPr="000D4EE1">
        <w:rPr>
          <w:rFonts w:ascii="Times New Roman" w:eastAsiaTheme="minorEastAsia" w:hAnsi="Times New Roman"/>
          <w:szCs w:val="21"/>
        </w:rPr>
        <w:t>(</w:t>
      </w:r>
      <w:r w:rsidRPr="000D4EE1">
        <w:rPr>
          <w:rFonts w:ascii="Times New Roman" w:eastAsiaTheme="minorEastAsia" w:hAnsi="Times New Roman"/>
          <w:szCs w:val="21"/>
        </w:rPr>
        <w:t>分担</w:t>
      </w:r>
      <w:r w:rsidRPr="000D4EE1">
        <w:rPr>
          <w:rFonts w:ascii="Times New Roman" w:eastAsiaTheme="minorEastAsia" w:hAnsi="Times New Roman"/>
          <w:szCs w:val="21"/>
        </w:rPr>
        <w:t>)</w:t>
      </w:r>
      <w:r w:rsidRPr="000D4EE1">
        <w:rPr>
          <w:rFonts w:ascii="Times New Roman" w:eastAsiaTheme="minorEastAsia" w:hAnsi="Times New Roman"/>
          <w:szCs w:val="21"/>
        </w:rPr>
        <w:t>医師が治験の参加に望ましくないと判断したコントロール不良の高血圧患者</w:t>
      </w:r>
    </w:p>
    <w:p w14:paraId="3DF77D7C" w14:textId="1CD7AC3B" w:rsidR="002020EB" w:rsidRDefault="002020EB" w:rsidP="002020EB">
      <w:pPr>
        <w:spacing w:line="0" w:lineRule="atLeast"/>
        <w:rPr>
          <w:rFonts w:ascii="Times New Roman" w:eastAsiaTheme="minorEastAsia" w:hAnsi="Times New Roman"/>
          <w:szCs w:val="21"/>
        </w:rPr>
      </w:pPr>
      <w:r>
        <w:rPr>
          <w:rFonts w:ascii="Times New Roman" w:eastAsiaTheme="minorEastAsia" w:hAnsi="Times New Roman"/>
          <w:szCs w:val="21"/>
        </w:rPr>
        <w:t xml:space="preserve">7)  </w:t>
      </w:r>
      <w:r w:rsidR="009D6A40">
        <w:rPr>
          <w:rFonts w:ascii="Times New Roman" w:eastAsiaTheme="minorEastAsia" w:hAnsi="Times New Roman"/>
          <w:szCs w:val="21"/>
        </w:rPr>
        <w:t>AEX20</w:t>
      </w:r>
      <w:r w:rsidRPr="000D4EE1">
        <w:rPr>
          <w:rFonts w:ascii="Times New Roman" w:eastAsiaTheme="minorEastAsia" w:hAnsi="Times New Roman"/>
          <w:szCs w:val="21"/>
        </w:rPr>
        <w:t>治験責任</w:t>
      </w:r>
      <w:r w:rsidRPr="000D4EE1">
        <w:rPr>
          <w:rFonts w:ascii="Times New Roman" w:eastAsiaTheme="minorEastAsia" w:hAnsi="Times New Roman"/>
          <w:szCs w:val="21"/>
        </w:rPr>
        <w:t>(</w:t>
      </w:r>
      <w:r w:rsidRPr="000D4EE1">
        <w:rPr>
          <w:rFonts w:ascii="Times New Roman" w:eastAsiaTheme="minorEastAsia" w:hAnsi="Times New Roman"/>
          <w:szCs w:val="21"/>
        </w:rPr>
        <w:t>分担</w:t>
      </w:r>
      <w:r w:rsidRPr="000D4EE1">
        <w:rPr>
          <w:rFonts w:ascii="Times New Roman" w:eastAsiaTheme="minorEastAsia" w:hAnsi="Times New Roman"/>
          <w:szCs w:val="21"/>
        </w:rPr>
        <w:t>)</w:t>
      </w:r>
      <w:r w:rsidRPr="000D4EE1">
        <w:rPr>
          <w:rFonts w:ascii="Times New Roman" w:eastAsiaTheme="minorEastAsia" w:hAnsi="Times New Roman"/>
          <w:szCs w:val="21"/>
        </w:rPr>
        <w:t>医師が治験の参加に望ましくないと判断したコントロール不良の糖尿病患者</w:t>
      </w:r>
    </w:p>
    <w:p w14:paraId="6B9F8196" w14:textId="6E687218" w:rsidR="002020EB" w:rsidRDefault="002020EB" w:rsidP="002020EB">
      <w:pPr>
        <w:spacing w:line="0" w:lineRule="atLeast"/>
        <w:rPr>
          <w:rFonts w:ascii="Times New Roman" w:eastAsiaTheme="minorEastAsia" w:hAnsi="Times New Roman"/>
          <w:szCs w:val="21"/>
        </w:rPr>
      </w:pPr>
      <w:r>
        <w:rPr>
          <w:rFonts w:ascii="Times New Roman" w:eastAsiaTheme="minorEastAsia" w:hAnsi="Times New Roman"/>
          <w:szCs w:val="21"/>
        </w:rPr>
        <w:t xml:space="preserve">8)  </w:t>
      </w:r>
      <w:r w:rsidR="009D6A40">
        <w:rPr>
          <w:rFonts w:ascii="Times New Roman" w:eastAsiaTheme="minorEastAsia" w:hAnsi="Times New Roman"/>
          <w:szCs w:val="21"/>
        </w:rPr>
        <w:t>AEX20</w:t>
      </w:r>
      <w:r w:rsidRPr="000D4EE1">
        <w:rPr>
          <w:rFonts w:ascii="Times New Roman" w:eastAsiaTheme="minorEastAsia" w:hAnsi="Times New Roman"/>
          <w:szCs w:val="21"/>
        </w:rPr>
        <w:t>治験責任</w:t>
      </w:r>
      <w:r w:rsidRPr="000D4EE1">
        <w:rPr>
          <w:rFonts w:ascii="Times New Roman" w:eastAsiaTheme="minorEastAsia" w:hAnsi="Times New Roman"/>
          <w:szCs w:val="21"/>
        </w:rPr>
        <w:t>(</w:t>
      </w:r>
      <w:r w:rsidRPr="000D4EE1">
        <w:rPr>
          <w:rFonts w:ascii="Times New Roman" w:eastAsiaTheme="minorEastAsia" w:hAnsi="Times New Roman"/>
          <w:szCs w:val="21"/>
        </w:rPr>
        <w:t>分担</w:t>
      </w:r>
      <w:r w:rsidRPr="000D4EE1">
        <w:rPr>
          <w:rFonts w:ascii="Times New Roman" w:eastAsiaTheme="minorEastAsia" w:hAnsi="Times New Roman"/>
          <w:szCs w:val="21"/>
        </w:rPr>
        <w:t>)</w:t>
      </w:r>
      <w:r w:rsidRPr="000D4EE1">
        <w:rPr>
          <w:rFonts w:ascii="Times New Roman" w:eastAsiaTheme="minorEastAsia" w:hAnsi="Times New Roman"/>
          <w:szCs w:val="21"/>
        </w:rPr>
        <w:t>医師が治験の参加に望ましくないと判断した活動性出血性素因を有する患者</w:t>
      </w:r>
    </w:p>
    <w:p w14:paraId="11E80318" w14:textId="77777777" w:rsidR="002020EB" w:rsidRDefault="002020EB" w:rsidP="002020EB">
      <w:pPr>
        <w:spacing w:line="0" w:lineRule="atLeast"/>
        <w:rPr>
          <w:rFonts w:ascii="Times New Roman" w:eastAsiaTheme="minorEastAsia" w:hAnsi="Times New Roman"/>
          <w:szCs w:val="21"/>
        </w:rPr>
      </w:pPr>
      <w:r>
        <w:rPr>
          <w:rFonts w:ascii="Times New Roman" w:eastAsiaTheme="minorEastAsia" w:hAnsi="Times New Roman"/>
          <w:szCs w:val="21"/>
        </w:rPr>
        <w:t xml:space="preserve">9)  </w:t>
      </w:r>
      <w:r w:rsidRPr="000D4EE1">
        <w:rPr>
          <w:rFonts w:ascii="Times New Roman" w:eastAsiaTheme="minorEastAsia" w:hAnsi="Times New Roman"/>
          <w:szCs w:val="21"/>
        </w:rPr>
        <w:t>スクリーニング時に</w:t>
      </w:r>
      <w:r w:rsidRPr="000D4EE1">
        <w:rPr>
          <w:rFonts w:ascii="Times New Roman" w:eastAsiaTheme="minorEastAsia" w:hAnsi="Times New Roman"/>
          <w:szCs w:val="21"/>
        </w:rPr>
        <w:t>HBs</w:t>
      </w:r>
      <w:r w:rsidRPr="000D4EE1">
        <w:rPr>
          <w:rFonts w:ascii="Times New Roman" w:eastAsiaTheme="minorEastAsia" w:hAnsi="Times New Roman"/>
          <w:szCs w:val="21"/>
        </w:rPr>
        <w:t>抗原、</w:t>
      </w:r>
      <w:r w:rsidRPr="000D4EE1">
        <w:rPr>
          <w:rFonts w:ascii="Times New Roman" w:eastAsiaTheme="minorEastAsia" w:hAnsi="Times New Roman"/>
          <w:szCs w:val="21"/>
        </w:rPr>
        <w:t>HBs</w:t>
      </w:r>
      <w:r w:rsidRPr="000D4EE1">
        <w:rPr>
          <w:rFonts w:ascii="Times New Roman" w:eastAsiaTheme="minorEastAsia" w:hAnsi="Times New Roman"/>
          <w:szCs w:val="21"/>
        </w:rPr>
        <w:t>抗体、</w:t>
      </w:r>
      <w:r w:rsidRPr="000D4EE1">
        <w:rPr>
          <w:rFonts w:ascii="Times New Roman" w:eastAsiaTheme="minorEastAsia" w:hAnsi="Times New Roman"/>
          <w:szCs w:val="21"/>
        </w:rPr>
        <w:t>HBc</w:t>
      </w:r>
      <w:r w:rsidRPr="000D4EE1">
        <w:rPr>
          <w:rFonts w:ascii="Times New Roman" w:eastAsiaTheme="minorEastAsia" w:hAnsi="Times New Roman"/>
          <w:szCs w:val="21"/>
        </w:rPr>
        <w:t>抗体、</w:t>
      </w:r>
      <w:r w:rsidRPr="000D4EE1">
        <w:rPr>
          <w:rFonts w:ascii="Times New Roman" w:eastAsiaTheme="minorEastAsia" w:hAnsi="Times New Roman"/>
          <w:szCs w:val="21"/>
        </w:rPr>
        <w:t>HCV</w:t>
      </w:r>
      <w:r w:rsidRPr="000D4EE1">
        <w:rPr>
          <w:rFonts w:ascii="Times New Roman" w:eastAsiaTheme="minorEastAsia" w:hAnsi="Times New Roman"/>
          <w:szCs w:val="21"/>
        </w:rPr>
        <w:t>抗体、ヒト免疫不全ウイルス</w:t>
      </w:r>
      <w:r w:rsidRPr="000D4EE1">
        <w:rPr>
          <w:rFonts w:ascii="Times New Roman" w:eastAsiaTheme="minorEastAsia" w:hAnsi="Times New Roman"/>
          <w:szCs w:val="21"/>
        </w:rPr>
        <w:t>(HIV)</w:t>
      </w:r>
      <w:r w:rsidRPr="000D4EE1">
        <w:rPr>
          <w:rFonts w:ascii="Times New Roman" w:eastAsiaTheme="minorEastAsia" w:hAnsi="Times New Roman"/>
          <w:szCs w:val="21"/>
        </w:rPr>
        <w:t>の結果が陽性の患者</w:t>
      </w:r>
      <w:r w:rsidRPr="000D4EE1">
        <w:rPr>
          <w:rFonts w:ascii="Times New Roman" w:eastAsiaTheme="minorEastAsia" w:hAnsi="Times New Roman"/>
          <w:szCs w:val="21"/>
        </w:rPr>
        <w:t>(HBs</w:t>
      </w:r>
      <w:r w:rsidRPr="000D4EE1">
        <w:rPr>
          <w:rFonts w:ascii="Times New Roman" w:eastAsiaTheme="minorEastAsia" w:hAnsi="Times New Roman"/>
          <w:szCs w:val="21"/>
        </w:rPr>
        <w:t>抗体・</w:t>
      </w:r>
      <w:r w:rsidRPr="000D4EE1">
        <w:rPr>
          <w:rFonts w:ascii="Times New Roman" w:eastAsiaTheme="minorEastAsia" w:hAnsi="Times New Roman"/>
          <w:szCs w:val="21"/>
        </w:rPr>
        <w:t>HBc</w:t>
      </w:r>
      <w:r w:rsidRPr="000D4EE1">
        <w:rPr>
          <w:rFonts w:ascii="Times New Roman" w:eastAsiaTheme="minorEastAsia" w:hAnsi="Times New Roman"/>
          <w:szCs w:val="21"/>
        </w:rPr>
        <w:t>抗体のいずれかもしくはその両方が陽性でも</w:t>
      </w:r>
      <w:r w:rsidRPr="000D4EE1">
        <w:rPr>
          <w:rFonts w:ascii="Times New Roman" w:eastAsiaTheme="minorEastAsia" w:hAnsi="Times New Roman"/>
          <w:szCs w:val="21"/>
        </w:rPr>
        <w:t>HBs</w:t>
      </w:r>
      <w:r w:rsidRPr="000D4EE1">
        <w:rPr>
          <w:rFonts w:ascii="Times New Roman" w:eastAsiaTheme="minorEastAsia" w:hAnsi="Times New Roman"/>
          <w:szCs w:val="21"/>
        </w:rPr>
        <w:t>抗原陰性の場合には組み入れ可とする</w:t>
      </w:r>
      <w:r w:rsidRPr="000D4EE1">
        <w:rPr>
          <w:rFonts w:ascii="Times New Roman" w:eastAsiaTheme="minorEastAsia" w:hAnsi="Times New Roman"/>
          <w:szCs w:val="21"/>
        </w:rPr>
        <w:t>)</w:t>
      </w:r>
    </w:p>
    <w:p w14:paraId="1A4E0767" w14:textId="491DDE59" w:rsidR="002020EB" w:rsidRDefault="002020EB" w:rsidP="002020EB">
      <w:pPr>
        <w:spacing w:line="0" w:lineRule="atLeast"/>
        <w:rPr>
          <w:rFonts w:ascii="Times New Roman" w:eastAsiaTheme="minorEastAsia" w:hAnsi="Times New Roman"/>
          <w:szCs w:val="21"/>
        </w:rPr>
      </w:pPr>
      <w:r>
        <w:rPr>
          <w:rFonts w:ascii="Times New Roman" w:eastAsiaTheme="minorEastAsia" w:hAnsi="Times New Roman"/>
          <w:szCs w:val="21"/>
        </w:rPr>
        <w:t xml:space="preserve">10) </w:t>
      </w:r>
      <w:r w:rsidR="009D6A40">
        <w:rPr>
          <w:rFonts w:ascii="Times New Roman" w:eastAsiaTheme="minorEastAsia" w:hAnsi="Times New Roman"/>
          <w:szCs w:val="21"/>
        </w:rPr>
        <w:t>AEX20</w:t>
      </w:r>
      <w:r w:rsidRPr="000D4EE1">
        <w:rPr>
          <w:rFonts w:ascii="Times New Roman" w:eastAsiaTheme="minorEastAsia" w:hAnsi="Times New Roman"/>
          <w:szCs w:val="21"/>
        </w:rPr>
        <w:t>治験責任</w:t>
      </w:r>
      <w:r w:rsidRPr="000D4EE1">
        <w:rPr>
          <w:rFonts w:ascii="Times New Roman" w:eastAsiaTheme="minorEastAsia" w:hAnsi="Times New Roman"/>
          <w:szCs w:val="21"/>
        </w:rPr>
        <w:t>(</w:t>
      </w:r>
      <w:r w:rsidRPr="000D4EE1">
        <w:rPr>
          <w:rFonts w:ascii="Times New Roman" w:eastAsiaTheme="minorEastAsia" w:hAnsi="Times New Roman"/>
          <w:szCs w:val="21"/>
        </w:rPr>
        <w:t>分担</w:t>
      </w:r>
      <w:r w:rsidRPr="000D4EE1">
        <w:rPr>
          <w:rFonts w:ascii="Times New Roman" w:eastAsiaTheme="minorEastAsia" w:hAnsi="Times New Roman"/>
          <w:szCs w:val="21"/>
        </w:rPr>
        <w:t>)</w:t>
      </w:r>
      <w:r w:rsidRPr="000D4EE1">
        <w:rPr>
          <w:rFonts w:ascii="Times New Roman" w:eastAsiaTheme="minorEastAsia" w:hAnsi="Times New Roman"/>
          <w:szCs w:val="21"/>
        </w:rPr>
        <w:t>医師が、活動性の感染症を有すると判断した患者</w:t>
      </w:r>
    </w:p>
    <w:p w14:paraId="22E09F5C" w14:textId="26954EEC" w:rsidR="002020EB" w:rsidRDefault="002020EB" w:rsidP="002020EB">
      <w:pPr>
        <w:spacing w:line="0" w:lineRule="atLeast"/>
        <w:rPr>
          <w:rFonts w:ascii="Times New Roman" w:eastAsiaTheme="minorEastAsia" w:hAnsi="Times New Roman"/>
          <w:szCs w:val="21"/>
        </w:rPr>
      </w:pPr>
      <w:r>
        <w:rPr>
          <w:rFonts w:ascii="Times New Roman" w:eastAsiaTheme="minorEastAsia" w:hAnsi="Times New Roman"/>
          <w:szCs w:val="21"/>
        </w:rPr>
        <w:t xml:space="preserve">11)  </w:t>
      </w:r>
      <w:r w:rsidRPr="000D4EE1">
        <w:rPr>
          <w:rFonts w:ascii="Times New Roman" w:eastAsiaTheme="minorEastAsia" w:hAnsi="Times New Roman"/>
          <w:szCs w:val="21"/>
        </w:rPr>
        <w:t>CYP3A4</w:t>
      </w:r>
      <w:r w:rsidRPr="000D4EE1">
        <w:rPr>
          <w:rFonts w:ascii="Times New Roman" w:eastAsiaTheme="minorEastAsia" w:hAnsi="Times New Roman"/>
          <w:szCs w:val="21"/>
        </w:rPr>
        <w:t>に対する強力な誘導作用をもつ薬剤・漢方・ハーブのサプリメント使用中の患者</w:t>
      </w:r>
    </w:p>
    <w:p w14:paraId="1E4E4B97" w14:textId="4D149BA3" w:rsidR="002020EB" w:rsidRDefault="002020EB" w:rsidP="002020EB">
      <w:pPr>
        <w:spacing w:line="0" w:lineRule="atLeast"/>
        <w:rPr>
          <w:rFonts w:ascii="Times New Roman" w:eastAsiaTheme="minorEastAsia" w:hAnsi="Times New Roman"/>
          <w:szCs w:val="21"/>
        </w:rPr>
      </w:pPr>
      <w:r>
        <w:rPr>
          <w:rFonts w:asciiTheme="minorEastAsia" w:hAnsiTheme="minorEastAsia" w:hint="eastAsia"/>
          <w:color w:val="000000" w:themeColor="text1"/>
          <w:szCs w:val="24"/>
        </w:rPr>
        <w:t>1</w:t>
      </w:r>
      <w:r>
        <w:rPr>
          <w:rFonts w:asciiTheme="minorEastAsia" w:hAnsiTheme="minorEastAsia"/>
          <w:color w:val="000000" w:themeColor="text1"/>
          <w:szCs w:val="24"/>
        </w:rPr>
        <w:t xml:space="preserve">2)  </w:t>
      </w:r>
      <w:r w:rsidRPr="000D4EE1">
        <w:rPr>
          <w:rFonts w:ascii="Times New Roman" w:eastAsiaTheme="minorEastAsia" w:hAnsi="Times New Roman"/>
          <w:szCs w:val="21"/>
        </w:rPr>
        <w:t>前治療が原因である</w:t>
      </w:r>
      <w:r w:rsidRPr="000D4EE1">
        <w:rPr>
          <w:rFonts w:ascii="Times New Roman" w:eastAsiaTheme="minorEastAsia" w:hAnsi="Times New Roman"/>
          <w:szCs w:val="21"/>
        </w:rPr>
        <w:t>CTCAE</w:t>
      </w:r>
      <w:r w:rsidRPr="000D4EE1">
        <w:rPr>
          <w:rFonts w:ascii="Times New Roman" w:eastAsiaTheme="minorEastAsia" w:hAnsi="Times New Roman"/>
          <w:szCs w:val="21"/>
        </w:rPr>
        <w:t>グレード</w:t>
      </w:r>
      <w:r w:rsidRPr="000D4EE1">
        <w:rPr>
          <w:rFonts w:ascii="Times New Roman" w:eastAsiaTheme="minorEastAsia" w:hAnsi="Times New Roman"/>
          <w:szCs w:val="21"/>
        </w:rPr>
        <w:t>2</w:t>
      </w:r>
      <w:r w:rsidRPr="000D4EE1">
        <w:rPr>
          <w:rFonts w:ascii="Times New Roman" w:eastAsiaTheme="minorEastAsia" w:hAnsi="Times New Roman"/>
          <w:szCs w:val="21"/>
        </w:rPr>
        <w:t>以上の毒性が継続している患者</w:t>
      </w:r>
      <w:r w:rsidRPr="000D4EE1">
        <w:rPr>
          <w:rFonts w:ascii="Times New Roman" w:eastAsiaTheme="minorEastAsia" w:hAnsi="Times New Roman"/>
          <w:szCs w:val="21"/>
        </w:rPr>
        <w:t>(</w:t>
      </w:r>
      <w:r w:rsidRPr="000D4EE1">
        <w:rPr>
          <w:rFonts w:ascii="Times New Roman" w:eastAsiaTheme="minorEastAsia" w:hAnsi="Times New Roman"/>
          <w:szCs w:val="21"/>
        </w:rPr>
        <w:t>脱毛症及び、前治療のプラチナ製剤</w:t>
      </w:r>
      <w:r w:rsidRPr="000D4EE1">
        <w:rPr>
          <w:rFonts w:ascii="Times New Roman" w:eastAsiaTheme="minorEastAsia" w:hAnsi="Times New Roman" w:hint="eastAsia"/>
          <w:szCs w:val="21"/>
        </w:rPr>
        <w:t>併用療法</w:t>
      </w:r>
      <w:r w:rsidRPr="000D4EE1">
        <w:rPr>
          <w:rFonts w:ascii="Times New Roman" w:eastAsiaTheme="minorEastAsia" w:hAnsi="Times New Roman"/>
          <w:szCs w:val="21"/>
        </w:rPr>
        <w:t>によるグレード</w:t>
      </w:r>
      <w:r w:rsidRPr="000D4EE1">
        <w:rPr>
          <w:rFonts w:ascii="Times New Roman" w:eastAsiaTheme="minorEastAsia" w:hAnsi="Times New Roman"/>
          <w:szCs w:val="21"/>
        </w:rPr>
        <w:t>2</w:t>
      </w:r>
      <w:r w:rsidRPr="000D4EE1">
        <w:rPr>
          <w:rFonts w:ascii="Times New Roman" w:eastAsiaTheme="minorEastAsia" w:hAnsi="Times New Roman"/>
          <w:szCs w:val="21"/>
        </w:rPr>
        <w:t>の神経障害を除く</w:t>
      </w:r>
      <w:r w:rsidRPr="000D4EE1">
        <w:rPr>
          <w:rFonts w:ascii="Times New Roman" w:eastAsiaTheme="minorEastAsia" w:hAnsi="Times New Roman"/>
          <w:szCs w:val="21"/>
        </w:rPr>
        <w:t>)</w:t>
      </w:r>
    </w:p>
    <w:p w14:paraId="3CB6980D" w14:textId="3761F4ED" w:rsidR="002020EB" w:rsidRDefault="002020EB" w:rsidP="002020EB">
      <w:pPr>
        <w:spacing w:line="0" w:lineRule="atLeast"/>
        <w:rPr>
          <w:rFonts w:ascii="Times New Roman" w:eastAsiaTheme="minorEastAsia" w:hAnsi="Times New Roman"/>
          <w:szCs w:val="21"/>
        </w:rPr>
      </w:pPr>
      <w:r>
        <w:rPr>
          <w:rFonts w:asciiTheme="minorEastAsia" w:hAnsiTheme="minorEastAsia"/>
          <w:color w:val="000000" w:themeColor="text1"/>
          <w:szCs w:val="24"/>
        </w:rPr>
        <w:t xml:space="preserve">13) </w:t>
      </w:r>
      <w:r w:rsidRPr="000D4EE1">
        <w:rPr>
          <w:rFonts w:ascii="Times New Roman" w:eastAsiaTheme="minorEastAsia" w:hAnsi="Times New Roman"/>
          <w:szCs w:val="21"/>
        </w:rPr>
        <w:t>脊髄圧迫、症候性および不安定な脳転移。（根治的療法の完了後少なくとも</w:t>
      </w:r>
      <w:r w:rsidRPr="000D4EE1">
        <w:rPr>
          <w:rFonts w:ascii="Times New Roman" w:eastAsiaTheme="minorEastAsia" w:hAnsi="Times New Roman"/>
          <w:szCs w:val="21"/>
        </w:rPr>
        <w:t>2</w:t>
      </w:r>
      <w:r w:rsidRPr="000D4EE1">
        <w:rPr>
          <w:rFonts w:ascii="Times New Roman" w:eastAsiaTheme="minorEastAsia" w:hAnsi="Times New Roman"/>
          <w:szCs w:val="21"/>
        </w:rPr>
        <w:t>週間安定した神経学的状態を示している（臨床的に無症候性であり、</w:t>
      </w:r>
      <w:r w:rsidRPr="000D4EE1">
        <w:rPr>
          <w:rFonts w:ascii="Times New Roman" w:eastAsiaTheme="minorEastAsia" w:hAnsi="Times New Roman" w:hint="eastAsia"/>
          <w:szCs w:val="21"/>
        </w:rPr>
        <w:t>治験</w:t>
      </w:r>
      <w:r w:rsidRPr="000D4EE1">
        <w:rPr>
          <w:rFonts w:ascii="Times New Roman" w:eastAsiaTheme="minorEastAsia" w:hAnsi="Times New Roman"/>
          <w:szCs w:val="21"/>
        </w:rPr>
        <w:t>治療の開始前</w:t>
      </w:r>
      <w:r w:rsidRPr="000D4EE1">
        <w:rPr>
          <w:rFonts w:ascii="Times New Roman" w:eastAsiaTheme="minorEastAsia" w:hAnsi="Times New Roman"/>
          <w:szCs w:val="21"/>
        </w:rPr>
        <w:t>14</w:t>
      </w:r>
      <w:r w:rsidRPr="000D4EE1">
        <w:rPr>
          <w:rFonts w:ascii="Times New Roman" w:eastAsiaTheme="minorEastAsia" w:hAnsi="Times New Roman"/>
          <w:szCs w:val="21"/>
        </w:rPr>
        <w:t>日間安定した用量でステロイドを服用している等）患者を除く。）</w:t>
      </w:r>
    </w:p>
    <w:p w14:paraId="43F40D67" w14:textId="43FDFD24" w:rsidR="002020EB" w:rsidRPr="002020EB" w:rsidRDefault="002020EB" w:rsidP="002020EB">
      <w:pPr>
        <w:pStyle w:val="a7"/>
        <w:numPr>
          <w:ilvl w:val="0"/>
          <w:numId w:val="11"/>
        </w:numPr>
        <w:spacing w:line="0" w:lineRule="atLeast"/>
        <w:ind w:leftChars="0"/>
        <w:rPr>
          <w:rFonts w:asciiTheme="minorEastAsia" w:hAnsiTheme="minorEastAsia"/>
          <w:color w:val="000000" w:themeColor="text1"/>
          <w:szCs w:val="24"/>
        </w:rPr>
      </w:pPr>
      <w:r>
        <w:rPr>
          <w:rFonts w:ascii="Times New Roman" w:eastAsiaTheme="minorEastAsia" w:hAnsi="Times New Roman"/>
          <w:szCs w:val="21"/>
        </w:rPr>
        <w:t xml:space="preserve">  </w:t>
      </w:r>
      <w:r w:rsidRPr="002020EB">
        <w:rPr>
          <w:rFonts w:ascii="Times New Roman" w:eastAsiaTheme="minorEastAsia" w:hAnsi="Times New Roman"/>
          <w:szCs w:val="21"/>
        </w:rPr>
        <w:t>ILD</w:t>
      </w:r>
      <w:r w:rsidRPr="002020EB">
        <w:rPr>
          <w:rFonts w:ascii="Times New Roman" w:eastAsiaTheme="minorEastAsia" w:hAnsi="Times New Roman"/>
          <w:szCs w:val="21"/>
        </w:rPr>
        <w:t>、薬剤性</w:t>
      </w:r>
      <w:r w:rsidRPr="002020EB">
        <w:rPr>
          <w:rFonts w:ascii="Times New Roman" w:eastAsiaTheme="minorEastAsia" w:hAnsi="Times New Roman"/>
          <w:szCs w:val="21"/>
        </w:rPr>
        <w:t>ILD</w:t>
      </w:r>
      <w:r w:rsidRPr="002020EB">
        <w:rPr>
          <w:rFonts w:ascii="Times New Roman" w:eastAsiaTheme="minorEastAsia" w:hAnsi="Times New Roman"/>
          <w:szCs w:val="21"/>
        </w:rPr>
        <w:t>、ステロイド治療を必要とした放射線性肺臓炎の既往歴を有する、または活動性の</w:t>
      </w:r>
      <w:r w:rsidRPr="002020EB">
        <w:rPr>
          <w:rFonts w:ascii="Times New Roman" w:eastAsiaTheme="minorEastAsia" w:hAnsi="Times New Roman"/>
          <w:szCs w:val="21"/>
        </w:rPr>
        <w:t>ILD</w:t>
      </w:r>
      <w:r w:rsidRPr="002020EB">
        <w:rPr>
          <w:rFonts w:ascii="Times New Roman" w:eastAsiaTheme="minorEastAsia" w:hAnsi="Times New Roman"/>
          <w:szCs w:val="21"/>
        </w:rPr>
        <w:t>の所見がみられる患者</w:t>
      </w:r>
    </w:p>
    <w:p w14:paraId="04B30ABA" w14:textId="074DC497" w:rsidR="002020EB" w:rsidRPr="002020EB" w:rsidRDefault="002020EB" w:rsidP="002020EB">
      <w:pPr>
        <w:pStyle w:val="a7"/>
        <w:numPr>
          <w:ilvl w:val="0"/>
          <w:numId w:val="11"/>
        </w:numPr>
        <w:spacing w:line="0" w:lineRule="atLeast"/>
        <w:ind w:leftChars="0"/>
        <w:rPr>
          <w:rFonts w:asciiTheme="minorEastAsia" w:hAnsiTheme="minorEastAsia"/>
          <w:color w:val="000000" w:themeColor="text1"/>
          <w:szCs w:val="24"/>
        </w:rPr>
      </w:pPr>
      <w:r>
        <w:rPr>
          <w:rFonts w:asciiTheme="minorEastAsia" w:hAnsiTheme="minorEastAsia" w:hint="eastAsia"/>
          <w:color w:val="000000" w:themeColor="text1"/>
          <w:szCs w:val="24"/>
        </w:rPr>
        <w:t xml:space="preserve"> </w:t>
      </w:r>
      <w:r>
        <w:rPr>
          <w:rFonts w:asciiTheme="minorEastAsia" w:hAnsiTheme="minorEastAsia"/>
          <w:color w:val="000000" w:themeColor="text1"/>
          <w:szCs w:val="24"/>
        </w:rPr>
        <w:t xml:space="preserve"> </w:t>
      </w:r>
      <w:r w:rsidRPr="002020EB">
        <w:rPr>
          <w:rFonts w:ascii="Times New Roman" w:eastAsiaTheme="minorEastAsia" w:hAnsi="Times New Roman"/>
          <w:szCs w:val="21"/>
        </w:rPr>
        <w:t>スクリーニング期に骨髄機能あるいは臓器機能について、以下の基準に該当する患者</w:t>
      </w:r>
    </w:p>
    <w:p w14:paraId="63AF4108" w14:textId="77777777" w:rsidR="002020EB" w:rsidRPr="000D4EE1" w:rsidRDefault="002020EB" w:rsidP="002020EB">
      <w:pPr>
        <w:numPr>
          <w:ilvl w:val="2"/>
          <w:numId w:val="8"/>
        </w:numPr>
        <w:ind w:leftChars="335" w:left="1224"/>
        <w:rPr>
          <w:rFonts w:ascii="Times New Roman" w:eastAsiaTheme="minorEastAsia" w:hAnsi="Times New Roman"/>
          <w:szCs w:val="21"/>
          <w:lang w:eastAsia="zh-CN"/>
        </w:rPr>
      </w:pPr>
      <w:r w:rsidRPr="000D4EE1">
        <w:rPr>
          <w:rFonts w:ascii="Times New Roman" w:eastAsiaTheme="minorEastAsia" w:hAnsi="Times New Roman"/>
          <w:szCs w:val="21"/>
          <w:lang w:eastAsia="zh-CN"/>
        </w:rPr>
        <w:t>好中球数：</w:t>
      </w:r>
      <w:r w:rsidRPr="000D4EE1">
        <w:rPr>
          <w:rFonts w:ascii="Times New Roman" w:eastAsiaTheme="minorEastAsia" w:hAnsi="Times New Roman"/>
          <w:szCs w:val="21"/>
        </w:rPr>
        <w:t>1,500/mm</w:t>
      </w:r>
      <w:r w:rsidRPr="000D4EE1">
        <w:rPr>
          <w:rFonts w:ascii="Times New Roman" w:eastAsiaTheme="minorEastAsia" w:hAnsi="Times New Roman"/>
          <w:szCs w:val="21"/>
          <w:vertAlign w:val="superscript"/>
        </w:rPr>
        <w:t>3</w:t>
      </w:r>
      <w:r w:rsidRPr="000D4EE1">
        <w:rPr>
          <w:rFonts w:ascii="Times New Roman" w:eastAsiaTheme="minorEastAsia" w:hAnsi="Times New Roman"/>
          <w:szCs w:val="21"/>
          <w:lang w:eastAsia="zh-CN"/>
        </w:rPr>
        <w:t>未満</w:t>
      </w:r>
    </w:p>
    <w:p w14:paraId="555ECA57" w14:textId="77777777" w:rsidR="002020EB" w:rsidRPr="000D4EE1" w:rsidRDefault="002020EB" w:rsidP="002020EB">
      <w:pPr>
        <w:numPr>
          <w:ilvl w:val="2"/>
          <w:numId w:val="8"/>
        </w:numPr>
        <w:ind w:leftChars="335" w:left="1224"/>
        <w:rPr>
          <w:rFonts w:ascii="Times New Roman" w:eastAsiaTheme="minorEastAsia" w:hAnsi="Times New Roman"/>
          <w:szCs w:val="21"/>
        </w:rPr>
      </w:pPr>
      <w:r w:rsidRPr="000D4EE1">
        <w:rPr>
          <w:rFonts w:ascii="Times New Roman" w:eastAsiaTheme="minorEastAsia" w:hAnsi="Times New Roman"/>
          <w:szCs w:val="21"/>
        </w:rPr>
        <w:t>血小板数：</w:t>
      </w:r>
      <w:r w:rsidRPr="000D4EE1">
        <w:rPr>
          <w:rFonts w:ascii="Times New Roman" w:eastAsiaTheme="minorEastAsia" w:hAnsi="Times New Roman"/>
          <w:szCs w:val="21"/>
        </w:rPr>
        <w:t>100,000 /mm</w:t>
      </w:r>
      <w:r w:rsidRPr="000D4EE1">
        <w:rPr>
          <w:rFonts w:ascii="Times New Roman" w:eastAsiaTheme="minorEastAsia" w:hAnsi="Times New Roman"/>
          <w:szCs w:val="21"/>
          <w:vertAlign w:val="superscript"/>
        </w:rPr>
        <w:t>3</w:t>
      </w:r>
      <w:r w:rsidRPr="000D4EE1">
        <w:rPr>
          <w:rFonts w:ascii="Times New Roman" w:eastAsiaTheme="minorEastAsia" w:hAnsi="Times New Roman"/>
          <w:szCs w:val="21"/>
        </w:rPr>
        <w:t>未満</w:t>
      </w:r>
    </w:p>
    <w:p w14:paraId="30853DCE" w14:textId="77777777" w:rsidR="002020EB" w:rsidRPr="000D4EE1" w:rsidRDefault="002020EB" w:rsidP="002020EB">
      <w:pPr>
        <w:numPr>
          <w:ilvl w:val="2"/>
          <w:numId w:val="8"/>
        </w:numPr>
        <w:ind w:leftChars="335" w:left="1224"/>
        <w:rPr>
          <w:rFonts w:ascii="Times New Roman" w:eastAsiaTheme="minorEastAsia" w:hAnsi="Times New Roman"/>
          <w:szCs w:val="21"/>
        </w:rPr>
      </w:pPr>
      <w:r w:rsidRPr="000D4EE1">
        <w:rPr>
          <w:rFonts w:ascii="Times New Roman" w:eastAsiaTheme="minorEastAsia" w:hAnsi="Times New Roman"/>
          <w:szCs w:val="21"/>
        </w:rPr>
        <w:t>ヘモグロビン：</w:t>
      </w:r>
      <w:r w:rsidRPr="000D4EE1">
        <w:rPr>
          <w:rFonts w:ascii="Times New Roman" w:eastAsiaTheme="minorEastAsia" w:hAnsi="Times New Roman"/>
          <w:szCs w:val="21"/>
        </w:rPr>
        <w:t>9.0 g/dL</w:t>
      </w:r>
      <w:r w:rsidRPr="000D4EE1">
        <w:rPr>
          <w:rFonts w:ascii="Times New Roman" w:eastAsiaTheme="minorEastAsia" w:hAnsi="Times New Roman"/>
          <w:szCs w:val="21"/>
        </w:rPr>
        <w:t>未満</w:t>
      </w:r>
    </w:p>
    <w:p w14:paraId="02A0C548" w14:textId="77777777" w:rsidR="002020EB" w:rsidRPr="000D4EE1" w:rsidRDefault="002020EB" w:rsidP="002020EB">
      <w:pPr>
        <w:numPr>
          <w:ilvl w:val="2"/>
          <w:numId w:val="8"/>
        </w:numPr>
        <w:ind w:leftChars="335" w:left="1224"/>
        <w:rPr>
          <w:rFonts w:ascii="Times New Roman" w:eastAsiaTheme="minorEastAsia" w:hAnsi="Times New Roman"/>
          <w:szCs w:val="21"/>
        </w:rPr>
      </w:pPr>
      <w:r w:rsidRPr="000D4EE1">
        <w:rPr>
          <w:rFonts w:ascii="Times New Roman" w:eastAsiaTheme="minorEastAsia" w:hAnsi="Times New Roman"/>
          <w:kern w:val="0"/>
          <w:szCs w:val="21"/>
        </w:rPr>
        <w:t>アラニンアミノトランスフェラーゼ</w:t>
      </w:r>
      <w:r w:rsidRPr="000D4EE1">
        <w:rPr>
          <w:rFonts w:ascii="Times New Roman" w:eastAsiaTheme="minorEastAsia" w:hAnsi="Times New Roman"/>
          <w:kern w:val="0"/>
          <w:szCs w:val="21"/>
        </w:rPr>
        <w:t>(ALT)</w:t>
      </w:r>
      <w:r w:rsidRPr="000D4EE1">
        <w:rPr>
          <w:rFonts w:ascii="Times New Roman" w:eastAsiaTheme="minorEastAsia" w:hAnsi="Times New Roman"/>
          <w:kern w:val="0"/>
          <w:szCs w:val="21"/>
        </w:rPr>
        <w:t>：肝転移がない場合基準値上限</w:t>
      </w:r>
      <w:r w:rsidRPr="000D4EE1">
        <w:rPr>
          <w:rFonts w:ascii="Times New Roman" w:eastAsiaTheme="minorEastAsia" w:hAnsi="Times New Roman"/>
          <w:kern w:val="0"/>
          <w:szCs w:val="21"/>
        </w:rPr>
        <w:t>(ULN)</w:t>
      </w:r>
      <w:r w:rsidRPr="000D4EE1">
        <w:rPr>
          <w:rFonts w:ascii="Times New Roman" w:eastAsiaTheme="minorEastAsia" w:hAnsi="Times New Roman"/>
          <w:kern w:val="0"/>
          <w:szCs w:val="21"/>
        </w:rPr>
        <w:t>の</w:t>
      </w:r>
      <w:r w:rsidRPr="000D4EE1">
        <w:rPr>
          <w:rFonts w:ascii="Times New Roman" w:eastAsiaTheme="minorEastAsia" w:hAnsi="Times New Roman"/>
          <w:kern w:val="0"/>
          <w:szCs w:val="21"/>
        </w:rPr>
        <w:t>2.5</w:t>
      </w:r>
      <w:r w:rsidRPr="000D4EE1">
        <w:rPr>
          <w:rFonts w:ascii="Times New Roman" w:eastAsiaTheme="minorEastAsia" w:hAnsi="Times New Roman"/>
          <w:kern w:val="0"/>
          <w:szCs w:val="21"/>
        </w:rPr>
        <w:t>倍超、又は肝転移がある場合</w:t>
      </w:r>
      <w:r w:rsidRPr="000D4EE1">
        <w:rPr>
          <w:rFonts w:ascii="Times New Roman" w:eastAsiaTheme="minorEastAsia" w:hAnsi="Times New Roman"/>
          <w:kern w:val="0"/>
          <w:szCs w:val="21"/>
        </w:rPr>
        <w:t>ULN</w:t>
      </w:r>
      <w:r w:rsidRPr="000D4EE1">
        <w:rPr>
          <w:rFonts w:ascii="Times New Roman" w:eastAsiaTheme="minorEastAsia" w:hAnsi="Times New Roman"/>
          <w:kern w:val="0"/>
          <w:szCs w:val="21"/>
        </w:rPr>
        <w:t>の</w:t>
      </w:r>
      <w:r w:rsidRPr="000D4EE1">
        <w:rPr>
          <w:rFonts w:ascii="Times New Roman" w:eastAsiaTheme="minorEastAsia" w:hAnsi="Times New Roman"/>
          <w:kern w:val="0"/>
          <w:szCs w:val="21"/>
        </w:rPr>
        <w:t>5​</w:t>
      </w:r>
      <w:r w:rsidRPr="000D4EE1">
        <w:rPr>
          <w:rFonts w:ascii="Times New Roman" w:eastAsiaTheme="minorEastAsia" w:hAnsi="Times New Roman"/>
          <w:kern w:val="0"/>
          <w:szCs w:val="21"/>
        </w:rPr>
        <w:t>倍超</w:t>
      </w:r>
    </w:p>
    <w:p w14:paraId="6CBD0C88" w14:textId="77777777" w:rsidR="002020EB" w:rsidRPr="000D4EE1" w:rsidRDefault="002020EB" w:rsidP="002020EB">
      <w:pPr>
        <w:numPr>
          <w:ilvl w:val="2"/>
          <w:numId w:val="8"/>
        </w:numPr>
        <w:autoSpaceDE w:val="0"/>
        <w:autoSpaceDN w:val="0"/>
        <w:adjustRightInd w:val="0"/>
        <w:ind w:leftChars="335" w:left="1224"/>
        <w:jc w:val="left"/>
        <w:rPr>
          <w:rFonts w:ascii="Times New Roman" w:eastAsiaTheme="minorEastAsia" w:hAnsi="Times New Roman"/>
          <w:szCs w:val="21"/>
        </w:rPr>
      </w:pPr>
      <w:r w:rsidRPr="000D4EE1">
        <w:rPr>
          <w:rFonts w:ascii="Times New Roman" w:eastAsiaTheme="minorEastAsia" w:hAnsi="Times New Roman"/>
          <w:kern w:val="0"/>
          <w:szCs w:val="21"/>
        </w:rPr>
        <w:t>アスパラギン酸アミノトランスフェラーゼ</w:t>
      </w:r>
      <w:r w:rsidRPr="000D4EE1">
        <w:rPr>
          <w:rFonts w:ascii="Times New Roman" w:eastAsiaTheme="minorEastAsia" w:hAnsi="Times New Roman"/>
          <w:kern w:val="0"/>
          <w:szCs w:val="21"/>
        </w:rPr>
        <w:t>(AST)</w:t>
      </w:r>
      <w:r w:rsidRPr="000D4EE1">
        <w:rPr>
          <w:rFonts w:ascii="Times New Roman" w:eastAsiaTheme="minorEastAsia" w:hAnsi="Times New Roman"/>
          <w:kern w:val="0"/>
          <w:szCs w:val="21"/>
        </w:rPr>
        <w:t>：肝転移がない場合</w:t>
      </w:r>
      <w:r w:rsidRPr="000D4EE1">
        <w:rPr>
          <w:rFonts w:ascii="Times New Roman" w:eastAsiaTheme="minorEastAsia" w:hAnsi="Times New Roman"/>
          <w:kern w:val="0"/>
          <w:szCs w:val="21"/>
        </w:rPr>
        <w:t>ULN</w:t>
      </w:r>
      <w:r w:rsidRPr="000D4EE1">
        <w:rPr>
          <w:rFonts w:ascii="Times New Roman" w:eastAsiaTheme="minorEastAsia" w:hAnsi="Times New Roman"/>
          <w:kern w:val="0"/>
          <w:szCs w:val="21"/>
        </w:rPr>
        <w:t>の</w:t>
      </w:r>
      <w:r w:rsidRPr="000D4EE1">
        <w:rPr>
          <w:rFonts w:ascii="Times New Roman" w:eastAsiaTheme="minorEastAsia" w:hAnsi="Times New Roman"/>
          <w:kern w:val="0"/>
          <w:szCs w:val="21"/>
        </w:rPr>
        <w:t>2.5</w:t>
      </w:r>
      <w:r w:rsidRPr="000D4EE1">
        <w:rPr>
          <w:rFonts w:ascii="Times New Roman" w:eastAsiaTheme="minorEastAsia" w:hAnsi="Times New Roman"/>
          <w:kern w:val="0"/>
          <w:szCs w:val="21"/>
        </w:rPr>
        <w:t>倍超、又は肝転移がある場合</w:t>
      </w:r>
      <w:r w:rsidRPr="000D4EE1">
        <w:rPr>
          <w:rFonts w:ascii="Times New Roman" w:eastAsiaTheme="minorEastAsia" w:hAnsi="Times New Roman"/>
          <w:kern w:val="0"/>
          <w:szCs w:val="21"/>
        </w:rPr>
        <w:t>ULN</w:t>
      </w:r>
      <w:r w:rsidRPr="000D4EE1">
        <w:rPr>
          <w:rFonts w:ascii="Times New Roman" w:eastAsiaTheme="minorEastAsia" w:hAnsi="Times New Roman"/>
          <w:kern w:val="0"/>
          <w:szCs w:val="21"/>
        </w:rPr>
        <w:t>の</w:t>
      </w:r>
      <w:r w:rsidRPr="000D4EE1">
        <w:rPr>
          <w:rFonts w:ascii="Times New Roman" w:eastAsiaTheme="minorEastAsia" w:hAnsi="Times New Roman"/>
          <w:kern w:val="0"/>
          <w:szCs w:val="21"/>
        </w:rPr>
        <w:t>​5​</w:t>
      </w:r>
      <w:r w:rsidRPr="000D4EE1">
        <w:rPr>
          <w:rFonts w:ascii="Times New Roman" w:eastAsiaTheme="minorEastAsia" w:hAnsi="Times New Roman"/>
          <w:kern w:val="0"/>
          <w:szCs w:val="21"/>
        </w:rPr>
        <w:t>倍超</w:t>
      </w:r>
    </w:p>
    <w:p w14:paraId="2B96B226" w14:textId="77777777" w:rsidR="002020EB" w:rsidRPr="000D4EE1" w:rsidRDefault="002020EB" w:rsidP="002020EB">
      <w:pPr>
        <w:numPr>
          <w:ilvl w:val="0"/>
          <w:numId w:val="9"/>
        </w:numPr>
        <w:autoSpaceDE w:val="0"/>
        <w:autoSpaceDN w:val="0"/>
        <w:adjustRightInd w:val="0"/>
        <w:ind w:leftChars="335" w:left="1224"/>
        <w:jc w:val="left"/>
        <w:rPr>
          <w:rFonts w:ascii="Times New Roman" w:eastAsiaTheme="minorEastAsia" w:hAnsi="Times New Roman"/>
          <w:szCs w:val="21"/>
        </w:rPr>
      </w:pPr>
      <w:r w:rsidRPr="000D4EE1">
        <w:rPr>
          <w:rFonts w:ascii="Times New Roman" w:eastAsiaTheme="minorEastAsia" w:hAnsi="Times New Roman"/>
          <w:kern w:val="0"/>
          <w:szCs w:val="21"/>
        </w:rPr>
        <w:t>総ビリルビン：肝転移がない場合</w:t>
      </w:r>
      <w:r w:rsidRPr="000D4EE1">
        <w:rPr>
          <w:rFonts w:ascii="Times New Roman" w:eastAsiaTheme="minorEastAsia" w:hAnsi="Times New Roman"/>
          <w:kern w:val="0"/>
          <w:szCs w:val="21"/>
        </w:rPr>
        <w:t>ULN</w:t>
      </w:r>
      <w:r w:rsidRPr="000D4EE1">
        <w:rPr>
          <w:rFonts w:ascii="Times New Roman" w:eastAsiaTheme="minorEastAsia" w:hAnsi="Times New Roman"/>
          <w:kern w:val="0"/>
          <w:szCs w:val="21"/>
        </w:rPr>
        <w:t>の</w:t>
      </w:r>
      <w:r w:rsidRPr="000D4EE1">
        <w:rPr>
          <w:rFonts w:ascii="Times New Roman" w:eastAsiaTheme="minorEastAsia" w:hAnsi="Times New Roman"/>
          <w:kern w:val="0"/>
          <w:szCs w:val="21"/>
        </w:rPr>
        <w:t>1.5</w:t>
      </w:r>
      <w:r w:rsidRPr="000D4EE1">
        <w:rPr>
          <w:rFonts w:ascii="Times New Roman" w:eastAsiaTheme="minorEastAsia" w:hAnsi="Times New Roman"/>
          <w:kern w:val="0"/>
          <w:szCs w:val="21"/>
        </w:rPr>
        <w:t>倍超、ジルベール症候群</w:t>
      </w:r>
      <w:r w:rsidRPr="000D4EE1">
        <w:rPr>
          <w:rFonts w:ascii="Times New Roman" w:eastAsiaTheme="minorEastAsia" w:hAnsi="Times New Roman"/>
          <w:kern w:val="0"/>
          <w:szCs w:val="21"/>
        </w:rPr>
        <w:t>(</w:t>
      </w:r>
      <w:r w:rsidRPr="000D4EE1">
        <w:rPr>
          <w:rFonts w:ascii="Times New Roman" w:eastAsiaTheme="minorEastAsia" w:hAnsi="Times New Roman"/>
          <w:kern w:val="0"/>
          <w:szCs w:val="21"/>
        </w:rPr>
        <w:t>非抱合型高ビリルビン血症</w:t>
      </w:r>
      <w:r w:rsidRPr="000D4EE1">
        <w:rPr>
          <w:rFonts w:ascii="Times New Roman" w:eastAsiaTheme="minorEastAsia" w:hAnsi="Times New Roman"/>
          <w:kern w:val="0"/>
          <w:szCs w:val="21"/>
        </w:rPr>
        <w:t>)</w:t>
      </w:r>
      <w:r w:rsidRPr="000D4EE1">
        <w:rPr>
          <w:rFonts w:ascii="Times New Roman" w:eastAsiaTheme="minorEastAsia" w:hAnsi="Times New Roman"/>
          <w:kern w:val="0"/>
          <w:szCs w:val="21"/>
        </w:rPr>
        <w:t>又は肝転移がある場合</w:t>
      </w:r>
      <w:r w:rsidRPr="000D4EE1">
        <w:rPr>
          <w:rFonts w:ascii="Times New Roman" w:eastAsiaTheme="minorEastAsia" w:hAnsi="Times New Roman"/>
          <w:kern w:val="0"/>
          <w:szCs w:val="21"/>
        </w:rPr>
        <w:t>ULN</w:t>
      </w:r>
      <w:r w:rsidRPr="000D4EE1">
        <w:rPr>
          <w:rFonts w:ascii="Times New Roman" w:eastAsiaTheme="minorEastAsia" w:hAnsi="Times New Roman"/>
          <w:kern w:val="0"/>
          <w:szCs w:val="21"/>
        </w:rPr>
        <w:t>の</w:t>
      </w:r>
      <w:r w:rsidRPr="000D4EE1">
        <w:rPr>
          <w:rFonts w:ascii="Times New Roman" w:eastAsiaTheme="minorEastAsia" w:hAnsi="Times New Roman"/>
          <w:kern w:val="0"/>
          <w:szCs w:val="21"/>
        </w:rPr>
        <w:t>3</w:t>
      </w:r>
      <w:r w:rsidRPr="000D4EE1">
        <w:rPr>
          <w:rFonts w:ascii="Times New Roman" w:eastAsiaTheme="minorEastAsia" w:hAnsi="Times New Roman"/>
          <w:kern w:val="0"/>
          <w:szCs w:val="21"/>
        </w:rPr>
        <w:t>倍超</w:t>
      </w:r>
    </w:p>
    <w:p w14:paraId="4D8D3E6F" w14:textId="77777777" w:rsidR="002020EB" w:rsidRDefault="002020EB" w:rsidP="002020EB">
      <w:pPr>
        <w:numPr>
          <w:ilvl w:val="0"/>
          <w:numId w:val="9"/>
        </w:numPr>
        <w:autoSpaceDE w:val="0"/>
        <w:autoSpaceDN w:val="0"/>
        <w:adjustRightInd w:val="0"/>
        <w:ind w:leftChars="335" w:left="1224"/>
        <w:jc w:val="left"/>
        <w:rPr>
          <w:rFonts w:ascii="Times New Roman" w:eastAsiaTheme="minorEastAsia" w:hAnsi="Times New Roman"/>
          <w:szCs w:val="21"/>
        </w:rPr>
      </w:pPr>
      <w:r w:rsidRPr="000D4EE1">
        <w:rPr>
          <w:rFonts w:ascii="Times New Roman" w:eastAsiaTheme="minorEastAsia" w:hAnsi="Times New Roman"/>
          <w:szCs w:val="21"/>
        </w:rPr>
        <w:t>クレアチニンクリアランス：</w:t>
      </w:r>
      <w:r w:rsidRPr="000D4EE1">
        <w:rPr>
          <w:rFonts w:ascii="Times New Roman" w:eastAsiaTheme="minorEastAsia" w:hAnsi="Times New Roman"/>
          <w:szCs w:val="21"/>
        </w:rPr>
        <w:t>50 ml/min</w:t>
      </w:r>
      <w:r w:rsidRPr="000D4EE1">
        <w:rPr>
          <w:rFonts w:ascii="Times New Roman" w:eastAsiaTheme="minorEastAsia" w:hAnsi="Times New Roman"/>
          <w:szCs w:val="21"/>
        </w:rPr>
        <w:t>未満</w:t>
      </w:r>
      <w:r w:rsidRPr="000D4EE1">
        <w:rPr>
          <w:rFonts w:ascii="Times New Roman" w:eastAsiaTheme="minorEastAsia" w:hAnsi="Times New Roman"/>
          <w:szCs w:val="21"/>
        </w:rPr>
        <w:t>(Cockcroft-Gault</w:t>
      </w:r>
      <w:r w:rsidRPr="000D4EE1">
        <w:rPr>
          <w:rFonts w:ascii="Times New Roman" w:eastAsiaTheme="minorEastAsia" w:hAnsi="Times New Roman"/>
          <w:szCs w:val="21"/>
        </w:rPr>
        <w:t>式による推算値</w:t>
      </w:r>
      <w:r w:rsidRPr="000D4EE1">
        <w:rPr>
          <w:rFonts w:ascii="Times New Roman" w:eastAsiaTheme="minorEastAsia" w:hAnsi="Times New Roman"/>
          <w:szCs w:val="21"/>
        </w:rPr>
        <w:t>)</w:t>
      </w:r>
    </w:p>
    <w:p w14:paraId="77EFA740" w14:textId="1F2F474E" w:rsidR="002020EB" w:rsidRPr="002020EB" w:rsidRDefault="002020EB" w:rsidP="002020EB">
      <w:pPr>
        <w:pStyle w:val="a7"/>
        <w:numPr>
          <w:ilvl w:val="0"/>
          <w:numId w:val="11"/>
        </w:numPr>
        <w:autoSpaceDE w:val="0"/>
        <w:autoSpaceDN w:val="0"/>
        <w:adjustRightInd w:val="0"/>
        <w:ind w:leftChars="0"/>
        <w:jc w:val="left"/>
        <w:rPr>
          <w:rFonts w:ascii="Times New Roman" w:eastAsiaTheme="minorEastAsia" w:hAnsi="Times New Roman"/>
          <w:szCs w:val="21"/>
        </w:rPr>
      </w:pPr>
      <w:r>
        <w:rPr>
          <w:rFonts w:ascii="Times New Roman" w:eastAsiaTheme="minorEastAsia" w:hAnsi="Times New Roman" w:hint="eastAsia"/>
          <w:szCs w:val="21"/>
        </w:rPr>
        <w:t xml:space="preserve"> </w:t>
      </w:r>
      <w:r w:rsidRPr="002020EB">
        <w:rPr>
          <w:rFonts w:ascii="Times New Roman" w:eastAsiaTheme="minorEastAsia" w:hAnsi="Times New Roman"/>
          <w:szCs w:val="21"/>
        </w:rPr>
        <w:t>スクリーニング期に以下の心機能異常のある患者</w:t>
      </w:r>
    </w:p>
    <w:p w14:paraId="3FF046F3" w14:textId="77777777" w:rsidR="002020EB" w:rsidRPr="002020EB" w:rsidRDefault="002020EB" w:rsidP="002020EB">
      <w:pPr>
        <w:pStyle w:val="TextIndt1"/>
        <w:numPr>
          <w:ilvl w:val="0"/>
          <w:numId w:val="10"/>
        </w:numPr>
        <w:rPr>
          <w:rFonts w:ascii="Times New Roman" w:eastAsiaTheme="minorEastAsia" w:hAnsi="Times New Roman"/>
          <w:sz w:val="24"/>
        </w:rPr>
      </w:pPr>
      <w:r w:rsidRPr="002020EB">
        <w:rPr>
          <w:rFonts w:ascii="Times New Roman" w:eastAsiaTheme="minorEastAsia" w:hAnsi="Times New Roman"/>
          <w:sz w:val="24"/>
        </w:rPr>
        <w:t>3</w:t>
      </w:r>
      <w:r w:rsidRPr="002020EB">
        <w:rPr>
          <w:rFonts w:ascii="Times New Roman" w:eastAsiaTheme="minorEastAsia" w:hAnsi="Times New Roman"/>
          <w:sz w:val="24"/>
        </w:rPr>
        <w:t>回の心電図測定から得た平均安静時補正</w:t>
      </w:r>
      <w:r w:rsidRPr="002020EB">
        <w:rPr>
          <w:rFonts w:ascii="Times New Roman" w:eastAsiaTheme="minorEastAsia" w:hAnsi="Times New Roman"/>
          <w:sz w:val="24"/>
        </w:rPr>
        <w:t>QT</w:t>
      </w:r>
      <w:r w:rsidRPr="002020EB">
        <w:rPr>
          <w:rFonts w:ascii="Times New Roman" w:eastAsiaTheme="minorEastAsia" w:hAnsi="Times New Roman"/>
          <w:sz w:val="24"/>
        </w:rPr>
        <w:t>間隔</w:t>
      </w:r>
      <w:r w:rsidRPr="002020EB">
        <w:rPr>
          <w:rFonts w:ascii="Times New Roman" w:eastAsiaTheme="minorEastAsia" w:hAnsi="Times New Roman"/>
          <w:sz w:val="24"/>
        </w:rPr>
        <w:t>(QTc)</w:t>
      </w:r>
      <w:r w:rsidRPr="002020EB">
        <w:rPr>
          <w:rFonts w:ascii="Times New Roman" w:eastAsiaTheme="minorEastAsia" w:hAnsi="Times New Roman"/>
          <w:sz w:val="24"/>
        </w:rPr>
        <w:t>が</w:t>
      </w:r>
      <w:r w:rsidRPr="002020EB">
        <w:rPr>
          <w:rFonts w:ascii="Times New Roman" w:eastAsiaTheme="minorEastAsia" w:hAnsi="Times New Roman"/>
          <w:sz w:val="24"/>
        </w:rPr>
        <w:t>470msec</w:t>
      </w:r>
      <w:r w:rsidRPr="002020EB">
        <w:rPr>
          <w:rFonts w:ascii="Times New Roman" w:eastAsiaTheme="minorEastAsia" w:hAnsi="Times New Roman"/>
          <w:sz w:val="24"/>
        </w:rPr>
        <w:t>を超える患者</w:t>
      </w:r>
    </w:p>
    <w:p w14:paraId="7FDEA620" w14:textId="77777777" w:rsidR="002020EB" w:rsidRPr="002020EB" w:rsidRDefault="002020EB" w:rsidP="002020EB">
      <w:pPr>
        <w:pStyle w:val="TextIndt1"/>
        <w:numPr>
          <w:ilvl w:val="0"/>
          <w:numId w:val="10"/>
        </w:numPr>
        <w:rPr>
          <w:rFonts w:ascii="Times New Roman" w:eastAsiaTheme="minorEastAsia" w:hAnsi="Times New Roman"/>
          <w:sz w:val="24"/>
        </w:rPr>
      </w:pPr>
      <w:r w:rsidRPr="002020EB">
        <w:rPr>
          <w:rFonts w:ascii="Times New Roman" w:eastAsiaTheme="minorEastAsia" w:hAnsi="Times New Roman"/>
          <w:sz w:val="24"/>
        </w:rPr>
        <w:t>安静時心電図の心拍リズム、伝導、波形において、臨床的に重大な異常が認められる患者</w:t>
      </w:r>
      <w:r w:rsidRPr="002020EB">
        <w:rPr>
          <w:rFonts w:ascii="Times New Roman" w:eastAsiaTheme="minorEastAsia" w:hAnsi="Times New Roman"/>
          <w:sz w:val="24"/>
        </w:rPr>
        <w:t>(</w:t>
      </w:r>
      <w:r w:rsidRPr="002020EB">
        <w:rPr>
          <w:rFonts w:ascii="Times New Roman" w:eastAsiaTheme="minorEastAsia" w:hAnsi="Times New Roman"/>
          <w:sz w:val="24"/>
        </w:rPr>
        <w:t>完全左脚ブロック、第</w:t>
      </w:r>
      <w:r w:rsidRPr="002020EB">
        <w:rPr>
          <w:rFonts w:ascii="Times New Roman" w:eastAsiaTheme="minorEastAsia" w:hAnsi="Times New Roman"/>
          <w:sz w:val="24"/>
        </w:rPr>
        <w:t>3</w:t>
      </w:r>
      <w:r w:rsidRPr="002020EB">
        <w:rPr>
          <w:rFonts w:ascii="Times New Roman" w:eastAsiaTheme="minorEastAsia" w:hAnsi="Times New Roman"/>
          <w:sz w:val="24"/>
        </w:rPr>
        <w:t>度房室ブロック、第</w:t>
      </w:r>
      <w:r w:rsidRPr="002020EB">
        <w:rPr>
          <w:rFonts w:ascii="Times New Roman" w:eastAsiaTheme="minorEastAsia" w:hAnsi="Times New Roman"/>
          <w:sz w:val="24"/>
        </w:rPr>
        <w:t>2</w:t>
      </w:r>
      <w:r w:rsidRPr="002020EB">
        <w:rPr>
          <w:rFonts w:ascii="Times New Roman" w:eastAsiaTheme="minorEastAsia" w:hAnsi="Times New Roman"/>
          <w:sz w:val="24"/>
        </w:rPr>
        <w:t>度房</w:t>
      </w:r>
      <w:r w:rsidRPr="002020EB">
        <w:rPr>
          <w:rFonts w:ascii="Times New Roman" w:eastAsiaTheme="minorEastAsia" w:hAnsi="Times New Roman"/>
          <w:sz w:val="24"/>
        </w:rPr>
        <w:lastRenderedPageBreak/>
        <w:t>室ブロックなど</w:t>
      </w:r>
      <w:r w:rsidRPr="002020EB">
        <w:rPr>
          <w:rFonts w:ascii="Times New Roman" w:eastAsiaTheme="minorEastAsia" w:hAnsi="Times New Roman"/>
          <w:sz w:val="24"/>
        </w:rPr>
        <w:t>)</w:t>
      </w:r>
    </w:p>
    <w:p w14:paraId="1B980F44" w14:textId="77777777" w:rsidR="002020EB" w:rsidRPr="002020EB" w:rsidRDefault="002020EB" w:rsidP="002020EB">
      <w:pPr>
        <w:pStyle w:val="TextIndt1"/>
        <w:numPr>
          <w:ilvl w:val="0"/>
          <w:numId w:val="10"/>
        </w:numPr>
        <w:rPr>
          <w:rFonts w:ascii="Times New Roman" w:eastAsiaTheme="minorEastAsia" w:hAnsi="Times New Roman"/>
          <w:sz w:val="24"/>
        </w:rPr>
      </w:pPr>
      <w:r w:rsidRPr="002020EB">
        <w:rPr>
          <w:rFonts w:ascii="Times New Roman" w:eastAsiaTheme="minorEastAsia" w:hAnsi="Times New Roman"/>
          <w:sz w:val="24"/>
        </w:rPr>
        <w:t>心不全を合併している患者</w:t>
      </w:r>
    </w:p>
    <w:p w14:paraId="338E5E13" w14:textId="77777777" w:rsidR="002020EB" w:rsidRPr="002020EB" w:rsidRDefault="002020EB" w:rsidP="002020EB">
      <w:pPr>
        <w:pStyle w:val="TextIndt1"/>
        <w:numPr>
          <w:ilvl w:val="0"/>
          <w:numId w:val="10"/>
        </w:numPr>
        <w:rPr>
          <w:rFonts w:ascii="Times New Roman" w:eastAsiaTheme="minorEastAsia" w:hAnsi="Times New Roman"/>
          <w:sz w:val="24"/>
        </w:rPr>
      </w:pPr>
      <w:r w:rsidRPr="002020EB">
        <w:rPr>
          <w:rFonts w:ascii="Times New Roman" w:eastAsiaTheme="minorEastAsia" w:hAnsi="Times New Roman"/>
          <w:sz w:val="24"/>
        </w:rPr>
        <w:t>先天性</w:t>
      </w:r>
      <w:r w:rsidRPr="002020EB">
        <w:rPr>
          <w:rFonts w:ascii="Times New Roman" w:eastAsiaTheme="minorEastAsia" w:hAnsi="Times New Roman"/>
          <w:sz w:val="24"/>
        </w:rPr>
        <w:t>QT</w:t>
      </w:r>
      <w:r w:rsidRPr="002020EB">
        <w:rPr>
          <w:rFonts w:ascii="Times New Roman" w:eastAsiaTheme="minorEastAsia" w:hAnsi="Times New Roman"/>
          <w:sz w:val="24"/>
        </w:rPr>
        <w:t>延長症候群が認められる患者</w:t>
      </w:r>
    </w:p>
    <w:p w14:paraId="77BBC57B" w14:textId="14C2746F" w:rsidR="002020EB" w:rsidRPr="002020EB" w:rsidRDefault="002020EB" w:rsidP="002020EB">
      <w:pPr>
        <w:pStyle w:val="TextIndt1"/>
        <w:numPr>
          <w:ilvl w:val="0"/>
          <w:numId w:val="10"/>
        </w:numPr>
        <w:rPr>
          <w:rFonts w:ascii="Times New Roman" w:eastAsiaTheme="minorEastAsia" w:hAnsi="Times New Roman"/>
          <w:sz w:val="24"/>
        </w:rPr>
      </w:pPr>
      <w:r w:rsidRPr="002020EB">
        <w:rPr>
          <w:rFonts w:ascii="Times New Roman" w:eastAsiaTheme="minorEastAsia" w:hAnsi="Times New Roman"/>
          <w:sz w:val="24"/>
        </w:rPr>
        <w:t>QT</w:t>
      </w:r>
      <w:r w:rsidRPr="002020EB">
        <w:rPr>
          <w:rFonts w:ascii="Times New Roman" w:eastAsiaTheme="minorEastAsia" w:hAnsi="Times New Roman"/>
          <w:sz w:val="24"/>
        </w:rPr>
        <w:t>間隔延長を起こすことが知られている薬剤のうち本治験で併用禁止とする薬剤を使用している患者</w:t>
      </w:r>
    </w:p>
    <w:p w14:paraId="1CDC044B" w14:textId="0948BC92" w:rsidR="002020EB" w:rsidRPr="002020EB" w:rsidRDefault="002020EB" w:rsidP="002020EB">
      <w:pPr>
        <w:pStyle w:val="TextIndt1"/>
        <w:numPr>
          <w:ilvl w:val="0"/>
          <w:numId w:val="10"/>
        </w:numPr>
        <w:rPr>
          <w:rFonts w:ascii="Times New Roman" w:eastAsiaTheme="minorEastAsia" w:hAnsi="Times New Roman"/>
          <w:sz w:val="24"/>
        </w:rPr>
      </w:pPr>
      <w:r w:rsidRPr="002020EB">
        <w:rPr>
          <w:rFonts w:ascii="Times New Roman" w:eastAsiaTheme="minorEastAsia" w:hAnsi="Times New Roman"/>
          <w:sz w:val="24"/>
        </w:rPr>
        <w:t>その他、</w:t>
      </w:r>
      <w:r w:rsidR="009D6A40">
        <w:rPr>
          <w:rFonts w:ascii="Times New Roman" w:eastAsiaTheme="minorEastAsia" w:hAnsi="Times New Roman" w:hint="eastAsia"/>
          <w:sz w:val="24"/>
        </w:rPr>
        <w:t>A</w:t>
      </w:r>
      <w:r w:rsidR="009D6A40">
        <w:rPr>
          <w:rFonts w:ascii="Times New Roman" w:eastAsiaTheme="minorEastAsia" w:hAnsi="Times New Roman"/>
          <w:sz w:val="24"/>
        </w:rPr>
        <w:t>EX20</w:t>
      </w:r>
      <w:r w:rsidRPr="002020EB">
        <w:rPr>
          <w:rFonts w:ascii="Times New Roman" w:eastAsiaTheme="minorEastAsia" w:hAnsi="Times New Roman"/>
          <w:sz w:val="24"/>
        </w:rPr>
        <w:t>治験責任</w:t>
      </w:r>
      <w:r w:rsidRPr="002020EB">
        <w:rPr>
          <w:rFonts w:ascii="Times New Roman" w:eastAsiaTheme="minorEastAsia" w:hAnsi="Times New Roman"/>
          <w:sz w:val="24"/>
        </w:rPr>
        <w:t>/</w:t>
      </w:r>
      <w:r w:rsidRPr="002020EB">
        <w:rPr>
          <w:rFonts w:ascii="Times New Roman" w:eastAsiaTheme="minorEastAsia" w:hAnsi="Times New Roman"/>
          <w:sz w:val="24"/>
        </w:rPr>
        <w:t>分担医師が、</w:t>
      </w:r>
      <w:r w:rsidRPr="002020EB">
        <w:rPr>
          <w:rFonts w:ascii="Times New Roman" w:eastAsiaTheme="minorEastAsia" w:hAnsi="Times New Roman"/>
          <w:sz w:val="24"/>
        </w:rPr>
        <w:t>QTc</w:t>
      </w:r>
      <w:r w:rsidRPr="002020EB">
        <w:rPr>
          <w:rFonts w:ascii="Times New Roman" w:eastAsiaTheme="minorEastAsia" w:hAnsi="Times New Roman"/>
          <w:sz w:val="24"/>
        </w:rPr>
        <w:t>延長又は不整脈誘発のリスクを高める因子を有すると判断した患者</w:t>
      </w:r>
      <w:r w:rsidRPr="002020EB">
        <w:rPr>
          <w:rFonts w:ascii="Times New Roman" w:eastAsiaTheme="minorEastAsia" w:hAnsi="Times New Roman"/>
          <w:sz w:val="24"/>
        </w:rPr>
        <w:t>(</w:t>
      </w:r>
      <w:r w:rsidRPr="002020EB">
        <w:rPr>
          <w:rFonts w:ascii="Times New Roman" w:eastAsiaTheme="minorEastAsia" w:hAnsi="Times New Roman"/>
          <w:sz w:val="24"/>
        </w:rPr>
        <w:t>例えば、電解質異常（血清</w:t>
      </w:r>
      <w:r w:rsidRPr="002020EB">
        <w:rPr>
          <w:rFonts w:ascii="Times New Roman" w:eastAsiaTheme="minorEastAsia" w:hAnsi="Times New Roman"/>
          <w:sz w:val="24"/>
        </w:rPr>
        <w:t>/</w:t>
      </w:r>
      <w:r w:rsidRPr="002020EB">
        <w:rPr>
          <w:rFonts w:ascii="Times New Roman" w:eastAsiaTheme="minorEastAsia" w:hAnsi="Times New Roman"/>
          <w:sz w:val="24"/>
        </w:rPr>
        <w:t>血漿カリウム</w:t>
      </w:r>
      <w:r w:rsidRPr="002020EB">
        <w:rPr>
          <w:rFonts w:ascii="Times New Roman" w:eastAsiaTheme="minorEastAsia" w:hAnsi="Times New Roman"/>
          <w:sz w:val="24"/>
        </w:rPr>
        <w:t>&lt;</w:t>
      </w:r>
      <w:r w:rsidRPr="002020EB">
        <w:rPr>
          <w:rFonts w:ascii="Times New Roman" w:eastAsiaTheme="minorEastAsia" w:hAnsi="Times New Roman"/>
          <w:kern w:val="0"/>
          <w:sz w:val="24"/>
        </w:rPr>
        <w:t>基準値下限</w:t>
      </w:r>
      <w:r w:rsidRPr="002020EB">
        <w:rPr>
          <w:rFonts w:ascii="Times New Roman" w:eastAsiaTheme="minorEastAsia" w:hAnsi="Times New Roman"/>
          <w:kern w:val="0"/>
          <w:sz w:val="24"/>
        </w:rPr>
        <w:t>(</w:t>
      </w:r>
      <w:r w:rsidRPr="002020EB">
        <w:rPr>
          <w:rFonts w:ascii="Times New Roman" w:eastAsiaTheme="minorEastAsia" w:hAnsi="Times New Roman"/>
          <w:sz w:val="24"/>
        </w:rPr>
        <w:t>LLN)</w:t>
      </w:r>
      <w:r w:rsidRPr="002020EB">
        <w:rPr>
          <w:rFonts w:ascii="Times New Roman" w:eastAsiaTheme="minorEastAsia" w:hAnsi="Times New Roman"/>
          <w:sz w:val="24"/>
        </w:rPr>
        <w:t>、血清</w:t>
      </w:r>
      <w:r w:rsidRPr="002020EB">
        <w:rPr>
          <w:rFonts w:ascii="Times New Roman" w:eastAsiaTheme="minorEastAsia" w:hAnsi="Times New Roman"/>
          <w:sz w:val="24"/>
        </w:rPr>
        <w:t>/</w:t>
      </w:r>
      <w:r w:rsidRPr="002020EB">
        <w:rPr>
          <w:rFonts w:ascii="Times New Roman" w:eastAsiaTheme="minorEastAsia" w:hAnsi="Times New Roman"/>
          <w:sz w:val="24"/>
        </w:rPr>
        <w:t>血漿カルシウム</w:t>
      </w:r>
      <w:r w:rsidRPr="002020EB">
        <w:rPr>
          <w:rFonts w:ascii="Times New Roman" w:eastAsiaTheme="minorEastAsia" w:hAnsi="Times New Roman"/>
          <w:sz w:val="24"/>
        </w:rPr>
        <w:t>&lt;LLN</w:t>
      </w:r>
      <w:r w:rsidRPr="002020EB">
        <w:rPr>
          <w:rFonts w:ascii="Times New Roman" w:eastAsiaTheme="minorEastAsia" w:hAnsi="Times New Roman"/>
          <w:sz w:val="24"/>
        </w:rPr>
        <w:t>を含む）、一親等の近親者内で</w:t>
      </w:r>
      <w:r w:rsidRPr="002020EB">
        <w:rPr>
          <w:rFonts w:ascii="Times New Roman" w:eastAsiaTheme="minorEastAsia" w:hAnsi="Times New Roman"/>
          <w:sz w:val="24"/>
        </w:rPr>
        <w:t>QT</w:t>
      </w:r>
      <w:r w:rsidRPr="002020EB">
        <w:rPr>
          <w:rFonts w:ascii="Times New Roman" w:eastAsiaTheme="minorEastAsia" w:hAnsi="Times New Roman"/>
          <w:sz w:val="24"/>
        </w:rPr>
        <w:t>延長症候群の家族歴を有する患者又は</w:t>
      </w:r>
      <w:r w:rsidRPr="002020EB">
        <w:rPr>
          <w:rFonts w:ascii="Times New Roman" w:eastAsiaTheme="minorEastAsia" w:hAnsi="Times New Roman"/>
          <w:sz w:val="24"/>
        </w:rPr>
        <w:t>40</w:t>
      </w:r>
      <w:r w:rsidRPr="002020EB">
        <w:rPr>
          <w:rFonts w:ascii="Times New Roman" w:eastAsiaTheme="minorEastAsia" w:hAnsi="Times New Roman"/>
          <w:sz w:val="24"/>
        </w:rPr>
        <w:t>歳未満での原因不明の突然死の家族例を有する患者など</w:t>
      </w:r>
      <w:r w:rsidRPr="002020EB">
        <w:rPr>
          <w:rFonts w:ascii="Times New Roman" w:eastAsiaTheme="minorEastAsia" w:hAnsi="Times New Roman"/>
          <w:sz w:val="24"/>
        </w:rPr>
        <w:t>)</w:t>
      </w:r>
    </w:p>
    <w:p w14:paraId="10FFF48F" w14:textId="77777777" w:rsidR="002020EB" w:rsidRDefault="002020EB" w:rsidP="002020EB">
      <w:pPr>
        <w:pStyle w:val="TextIndt1"/>
        <w:numPr>
          <w:ilvl w:val="0"/>
          <w:numId w:val="11"/>
        </w:numPr>
        <w:rPr>
          <w:rFonts w:ascii="Times New Roman" w:eastAsiaTheme="minorEastAsia" w:hAnsi="Times New Roman"/>
          <w:sz w:val="24"/>
        </w:rPr>
      </w:pPr>
      <w:r w:rsidRPr="002020EB">
        <w:rPr>
          <w:rFonts w:ascii="Times New Roman" w:eastAsiaTheme="minorEastAsia" w:hAnsi="Times New Roman"/>
          <w:sz w:val="24"/>
        </w:rPr>
        <w:t xml:space="preserve"> </w:t>
      </w:r>
      <w:r>
        <w:rPr>
          <w:rFonts w:ascii="Times New Roman" w:eastAsiaTheme="minorEastAsia" w:hAnsi="Times New Roman"/>
          <w:sz w:val="24"/>
        </w:rPr>
        <w:t xml:space="preserve"> </w:t>
      </w:r>
      <w:r w:rsidRPr="002020EB">
        <w:rPr>
          <w:rFonts w:ascii="Times New Roman" w:eastAsiaTheme="minorEastAsia" w:hAnsi="Times New Roman"/>
          <w:sz w:val="24"/>
        </w:rPr>
        <w:t>難治性の悪心および嘔吐、慢性胃腸疾患により処方された治験薬を飲み込むことができない患者、または治験薬の適切な吸収を妨げる腸切除術を行った患者</w:t>
      </w:r>
    </w:p>
    <w:p w14:paraId="7F61A31C" w14:textId="7939DB3E" w:rsidR="002020EB" w:rsidRPr="002020EB" w:rsidRDefault="002020EB" w:rsidP="002020EB">
      <w:pPr>
        <w:pStyle w:val="TextIndt1"/>
        <w:numPr>
          <w:ilvl w:val="0"/>
          <w:numId w:val="11"/>
        </w:numPr>
        <w:rPr>
          <w:rFonts w:ascii="Times New Roman" w:eastAsiaTheme="minorEastAsia" w:hAnsi="Times New Roman"/>
          <w:sz w:val="24"/>
        </w:rPr>
      </w:pPr>
      <w:r>
        <w:rPr>
          <w:rFonts w:ascii="Times New Roman" w:eastAsiaTheme="minorEastAsia" w:hAnsi="Times New Roman"/>
          <w:szCs w:val="21"/>
        </w:rPr>
        <w:t xml:space="preserve"> </w:t>
      </w:r>
      <w:r w:rsidRPr="002020EB">
        <w:rPr>
          <w:rFonts w:ascii="Times New Roman" w:eastAsiaTheme="minorEastAsia" w:hAnsi="Times New Roman"/>
          <w:sz w:val="24"/>
        </w:rPr>
        <w:t xml:space="preserve"> </w:t>
      </w:r>
      <w:r w:rsidR="00D402F7">
        <w:rPr>
          <w:rFonts w:ascii="Times New Roman" w:eastAsiaTheme="minorEastAsia" w:hAnsi="Times New Roman" w:hint="eastAsia"/>
          <w:sz w:val="24"/>
        </w:rPr>
        <w:t>オシメルチニブ</w:t>
      </w:r>
      <w:r w:rsidRPr="002020EB">
        <w:rPr>
          <w:rFonts w:ascii="Times New Roman" w:eastAsiaTheme="minorEastAsia" w:hAnsi="Times New Roman"/>
          <w:sz w:val="24"/>
        </w:rPr>
        <w:t>(</w:t>
      </w:r>
      <w:r w:rsidRPr="002020EB">
        <w:rPr>
          <w:rFonts w:ascii="Times New Roman" w:eastAsiaTheme="minorEastAsia" w:hAnsi="Times New Roman"/>
          <w:sz w:val="24"/>
        </w:rPr>
        <w:t>又は</w:t>
      </w:r>
      <w:r w:rsidR="00D402F7">
        <w:rPr>
          <w:rFonts w:ascii="Times New Roman" w:eastAsiaTheme="minorEastAsia" w:hAnsi="Times New Roman" w:hint="eastAsia"/>
          <w:sz w:val="24"/>
        </w:rPr>
        <w:t>オシメルチニブ</w:t>
      </w:r>
      <w:r w:rsidRPr="002020EB">
        <w:rPr>
          <w:rFonts w:ascii="Times New Roman" w:eastAsiaTheme="minorEastAsia" w:hAnsi="Times New Roman"/>
          <w:sz w:val="24"/>
        </w:rPr>
        <w:t>と同様の化学構造もしくはクラスの薬剤</w:t>
      </w:r>
      <w:r w:rsidRPr="002020EB">
        <w:rPr>
          <w:rFonts w:ascii="Times New Roman" w:eastAsiaTheme="minorEastAsia" w:hAnsi="Times New Roman"/>
          <w:sz w:val="24"/>
        </w:rPr>
        <w:t>)</w:t>
      </w:r>
      <w:r w:rsidRPr="002020EB">
        <w:rPr>
          <w:rFonts w:ascii="Times New Roman" w:eastAsiaTheme="minorEastAsia" w:hAnsi="Times New Roman"/>
          <w:sz w:val="24"/>
        </w:rPr>
        <w:t>又はこれらの薬剤の賦形剤に対する過敏症の既往歴を有する患者</w:t>
      </w:r>
    </w:p>
    <w:p w14:paraId="106A55FA" w14:textId="77777777" w:rsidR="002020EB" w:rsidRPr="002020EB" w:rsidRDefault="002020EB" w:rsidP="002020EB">
      <w:pPr>
        <w:pStyle w:val="TextIndt1"/>
        <w:numPr>
          <w:ilvl w:val="0"/>
          <w:numId w:val="11"/>
        </w:numPr>
        <w:rPr>
          <w:rFonts w:ascii="Times New Roman" w:eastAsiaTheme="minorEastAsia" w:hAnsi="Times New Roman"/>
          <w:sz w:val="24"/>
        </w:rPr>
      </w:pPr>
      <w:r w:rsidRPr="002020EB">
        <w:rPr>
          <w:rFonts w:ascii="Times New Roman" w:eastAsiaTheme="minorEastAsia" w:hAnsi="Times New Roman"/>
          <w:sz w:val="24"/>
        </w:rPr>
        <w:t xml:space="preserve">  </w:t>
      </w:r>
      <w:r w:rsidRPr="002020EB">
        <w:rPr>
          <w:rFonts w:ascii="Times New Roman" w:eastAsiaTheme="minorEastAsia" w:hAnsi="Times New Roman"/>
          <w:sz w:val="24"/>
        </w:rPr>
        <w:t>適切な避妊を行っていない男性及び女性患者、妊娠中あるいは授乳中の女性患者</w:t>
      </w:r>
    </w:p>
    <w:p w14:paraId="7B7CB40A" w14:textId="5EC35EC9" w:rsidR="002020EB" w:rsidRPr="002020EB" w:rsidRDefault="002020EB" w:rsidP="002020EB">
      <w:pPr>
        <w:pStyle w:val="TextIndt1"/>
        <w:numPr>
          <w:ilvl w:val="0"/>
          <w:numId w:val="11"/>
        </w:numPr>
        <w:rPr>
          <w:rFonts w:ascii="Times New Roman" w:eastAsiaTheme="minorEastAsia" w:hAnsi="Times New Roman"/>
          <w:sz w:val="24"/>
        </w:rPr>
      </w:pPr>
      <w:r w:rsidRPr="002020EB">
        <w:rPr>
          <w:rFonts w:ascii="Times New Roman" w:eastAsiaTheme="minorEastAsia" w:hAnsi="Times New Roman"/>
          <w:sz w:val="24"/>
        </w:rPr>
        <w:t xml:space="preserve">  </w:t>
      </w:r>
      <w:r w:rsidRPr="002020EB">
        <w:rPr>
          <w:rFonts w:ascii="Times New Roman" w:eastAsiaTheme="minorEastAsia" w:hAnsi="Times New Roman"/>
          <w:sz w:val="24"/>
        </w:rPr>
        <w:t>他家骨髄移植の既往を有する患者</w:t>
      </w:r>
    </w:p>
    <w:p w14:paraId="403F91E7" w14:textId="77777777" w:rsidR="002020EB" w:rsidRDefault="002020EB" w:rsidP="002020EB">
      <w:pPr>
        <w:pStyle w:val="TextIndt1"/>
        <w:numPr>
          <w:ilvl w:val="0"/>
          <w:numId w:val="11"/>
        </w:numPr>
        <w:rPr>
          <w:rFonts w:ascii="Times New Roman" w:eastAsiaTheme="minorEastAsia" w:hAnsi="Times New Roman"/>
          <w:sz w:val="24"/>
        </w:rPr>
      </w:pPr>
      <w:r w:rsidRPr="002020EB">
        <w:rPr>
          <w:rFonts w:ascii="Times New Roman" w:eastAsiaTheme="minorEastAsia" w:hAnsi="Times New Roman" w:hint="eastAsia"/>
          <w:sz w:val="24"/>
        </w:rPr>
        <w:t xml:space="preserve"> </w:t>
      </w:r>
      <w:r w:rsidRPr="002020EB">
        <w:rPr>
          <w:rFonts w:ascii="Times New Roman" w:eastAsiaTheme="minorEastAsia" w:hAnsi="Times New Roman"/>
          <w:sz w:val="24"/>
        </w:rPr>
        <w:t xml:space="preserve"> </w:t>
      </w:r>
      <w:r w:rsidRPr="002020EB">
        <w:rPr>
          <w:rFonts w:ascii="Times New Roman" w:eastAsiaTheme="minorEastAsia" w:hAnsi="Times New Roman"/>
          <w:sz w:val="24"/>
        </w:rPr>
        <w:t>原発巣あるいは評価病変への放射線治療の既往を有する患者</w:t>
      </w:r>
    </w:p>
    <w:p w14:paraId="65862F1B" w14:textId="5FDB0B38" w:rsidR="002020EB" w:rsidRPr="002020EB" w:rsidRDefault="002020EB" w:rsidP="002020EB">
      <w:pPr>
        <w:pStyle w:val="TextIndt1"/>
        <w:numPr>
          <w:ilvl w:val="0"/>
          <w:numId w:val="11"/>
        </w:numPr>
        <w:rPr>
          <w:rFonts w:ascii="Times New Roman" w:eastAsiaTheme="minorEastAsia" w:hAnsi="Times New Roman"/>
          <w:sz w:val="24"/>
        </w:rPr>
      </w:pPr>
      <w:r>
        <w:rPr>
          <w:rFonts w:ascii="Times New Roman" w:eastAsiaTheme="minorEastAsia" w:hAnsi="Times New Roman"/>
          <w:szCs w:val="21"/>
        </w:rPr>
        <w:t xml:space="preserve"> </w:t>
      </w:r>
      <w:r w:rsidRPr="002020EB">
        <w:rPr>
          <w:rFonts w:ascii="Times New Roman" w:eastAsiaTheme="minorEastAsia" w:hAnsi="Times New Roman"/>
          <w:sz w:val="24"/>
        </w:rPr>
        <w:t xml:space="preserve"> </w:t>
      </w:r>
      <w:r w:rsidR="009D6A40">
        <w:rPr>
          <w:rFonts w:ascii="Times New Roman" w:eastAsiaTheme="minorEastAsia" w:hAnsi="Times New Roman"/>
          <w:sz w:val="24"/>
        </w:rPr>
        <w:t>AEX20</w:t>
      </w:r>
      <w:r w:rsidRPr="002020EB">
        <w:rPr>
          <w:rFonts w:ascii="Times New Roman" w:eastAsiaTheme="minorEastAsia" w:hAnsi="Times New Roman"/>
          <w:sz w:val="24"/>
        </w:rPr>
        <w:t>治験薬投与開始前４週間以内に大きな手術、または治験期間中に手術を予定している患者</w:t>
      </w:r>
    </w:p>
    <w:p w14:paraId="2E22F7B5" w14:textId="3A195276" w:rsidR="007E62E6" w:rsidRDefault="002020EB" w:rsidP="002020EB">
      <w:pPr>
        <w:spacing w:line="0" w:lineRule="atLeast"/>
        <w:rPr>
          <w:rFonts w:asciiTheme="minorEastAsia" w:hAnsiTheme="minorEastAsia"/>
          <w:color w:val="000000" w:themeColor="text1"/>
          <w:szCs w:val="24"/>
        </w:rPr>
      </w:pPr>
      <w:r w:rsidRPr="000D4EE1">
        <w:rPr>
          <w:rFonts w:ascii="Times New Roman" w:eastAsiaTheme="minorEastAsia" w:hAnsi="Times New Roman"/>
          <w:szCs w:val="21"/>
        </w:rPr>
        <w:t>その他、</w:t>
      </w:r>
      <w:r w:rsidR="009D6A40">
        <w:rPr>
          <w:rFonts w:ascii="Times New Roman" w:eastAsiaTheme="minorEastAsia" w:hAnsi="Times New Roman" w:hint="eastAsia"/>
          <w:szCs w:val="21"/>
        </w:rPr>
        <w:t>A</w:t>
      </w:r>
      <w:r w:rsidR="009D6A40">
        <w:rPr>
          <w:rFonts w:ascii="Times New Roman" w:eastAsiaTheme="minorEastAsia" w:hAnsi="Times New Roman"/>
          <w:szCs w:val="21"/>
        </w:rPr>
        <w:t>EX20</w:t>
      </w:r>
      <w:r w:rsidRPr="000D4EE1">
        <w:rPr>
          <w:rFonts w:ascii="Times New Roman" w:eastAsiaTheme="minorEastAsia" w:hAnsi="Times New Roman"/>
          <w:szCs w:val="21"/>
        </w:rPr>
        <w:t>治験責任医師もしくは</w:t>
      </w:r>
      <w:r w:rsidR="009D6A40">
        <w:rPr>
          <w:rFonts w:ascii="Times New Roman" w:eastAsiaTheme="minorEastAsia" w:hAnsi="Times New Roman" w:hint="eastAsia"/>
          <w:szCs w:val="21"/>
        </w:rPr>
        <w:t>A</w:t>
      </w:r>
      <w:r w:rsidR="009D6A40">
        <w:rPr>
          <w:rFonts w:ascii="Times New Roman" w:eastAsiaTheme="minorEastAsia" w:hAnsi="Times New Roman"/>
          <w:szCs w:val="21"/>
        </w:rPr>
        <w:t>EX20</w:t>
      </w:r>
      <w:r w:rsidRPr="000D4EE1">
        <w:rPr>
          <w:rFonts w:ascii="Times New Roman" w:eastAsiaTheme="minorEastAsia" w:hAnsi="Times New Roman"/>
          <w:szCs w:val="21"/>
        </w:rPr>
        <w:t>治験分担医師が不適切と判断した患者</w:t>
      </w:r>
    </w:p>
    <w:p w14:paraId="7EDF1566" w14:textId="4F44EFE0" w:rsidR="002020EB" w:rsidRDefault="002020EB" w:rsidP="007E62E6">
      <w:pPr>
        <w:spacing w:line="0" w:lineRule="atLeast"/>
        <w:rPr>
          <w:rFonts w:asciiTheme="minorEastAsia" w:hAnsiTheme="minorEastAsia"/>
          <w:color w:val="000000" w:themeColor="text1"/>
          <w:szCs w:val="24"/>
        </w:rPr>
      </w:pPr>
    </w:p>
    <w:p w14:paraId="22B34E1A" w14:textId="77777777" w:rsidR="002020EB" w:rsidRPr="007E62E6" w:rsidRDefault="002020EB" w:rsidP="007E62E6">
      <w:pPr>
        <w:spacing w:line="0" w:lineRule="atLeast"/>
        <w:rPr>
          <w:rFonts w:asciiTheme="minorEastAsia" w:hAnsiTheme="minorEastAsia"/>
          <w:color w:val="000000" w:themeColor="text1"/>
          <w:szCs w:val="24"/>
        </w:rPr>
      </w:pPr>
    </w:p>
    <w:p w14:paraId="574E482C" w14:textId="77777777" w:rsidR="007E62E6" w:rsidRPr="007E62E6" w:rsidRDefault="007E62E6" w:rsidP="007E62E6">
      <w:pPr>
        <w:spacing w:line="0" w:lineRule="atLeast"/>
        <w:rPr>
          <w:rFonts w:asciiTheme="minorEastAsia" w:hAnsiTheme="minorEastAsia"/>
          <w:color w:val="000000" w:themeColor="text1"/>
          <w:szCs w:val="24"/>
        </w:rPr>
      </w:pPr>
      <w:r w:rsidRPr="007E62E6">
        <w:rPr>
          <w:rFonts w:asciiTheme="minorEastAsia" w:hAnsiTheme="minorEastAsia" w:hint="eastAsia"/>
          <w:color w:val="000000" w:themeColor="text1"/>
          <w:szCs w:val="24"/>
        </w:rPr>
        <w:t>7.</w:t>
      </w:r>
      <w:r w:rsidRPr="007E62E6">
        <w:rPr>
          <w:rFonts w:asciiTheme="minorEastAsia" w:hAnsiTheme="minorEastAsia" w:hint="eastAsia"/>
          <w:color w:val="000000" w:themeColor="text1"/>
          <w:szCs w:val="24"/>
        </w:rPr>
        <w:tab/>
        <w:t>モニタリングおよび監査</w:t>
      </w:r>
    </w:p>
    <w:p w14:paraId="191E6F46" w14:textId="4B24FA84" w:rsidR="008713D0" w:rsidRDefault="007E62E6" w:rsidP="007E62E6">
      <w:pPr>
        <w:spacing w:line="0" w:lineRule="atLeast"/>
        <w:rPr>
          <w:rFonts w:asciiTheme="minorEastAsia" w:hAnsiTheme="minorEastAsia"/>
          <w:color w:val="000000" w:themeColor="text1"/>
          <w:szCs w:val="24"/>
        </w:rPr>
      </w:pPr>
      <w:r w:rsidRPr="007E62E6">
        <w:rPr>
          <w:rFonts w:asciiTheme="minorEastAsia" w:hAnsiTheme="minorEastAsia" w:hint="eastAsia"/>
          <w:color w:val="000000" w:themeColor="text1"/>
          <w:szCs w:val="24"/>
        </w:rPr>
        <w:t>計画なし</w:t>
      </w:r>
      <w:r w:rsidR="008713D0">
        <w:rPr>
          <w:rFonts w:asciiTheme="minorEastAsia" w:hAnsiTheme="minorEastAsia" w:hint="eastAsia"/>
          <w:color w:val="000000" w:themeColor="text1"/>
          <w:szCs w:val="24"/>
        </w:rPr>
        <w:t>。</w:t>
      </w:r>
    </w:p>
    <w:p w14:paraId="64AB6BD9" w14:textId="77777777" w:rsidR="002020EB" w:rsidRPr="007E62E6" w:rsidRDefault="002020EB" w:rsidP="007E62E6">
      <w:pPr>
        <w:spacing w:line="0" w:lineRule="atLeast"/>
        <w:rPr>
          <w:rFonts w:asciiTheme="minorEastAsia" w:hAnsiTheme="minorEastAsia"/>
          <w:color w:val="000000" w:themeColor="text1"/>
          <w:szCs w:val="24"/>
        </w:rPr>
      </w:pPr>
    </w:p>
    <w:p w14:paraId="640880AB" w14:textId="77777777" w:rsidR="007E62E6" w:rsidRPr="007E62E6" w:rsidRDefault="007E62E6" w:rsidP="007E62E6">
      <w:pPr>
        <w:spacing w:line="0" w:lineRule="atLeast"/>
        <w:rPr>
          <w:rFonts w:asciiTheme="minorEastAsia" w:hAnsiTheme="minorEastAsia"/>
          <w:color w:val="000000" w:themeColor="text1"/>
          <w:szCs w:val="24"/>
        </w:rPr>
      </w:pPr>
    </w:p>
    <w:p w14:paraId="353CFEC2" w14:textId="4F3586B1" w:rsidR="007E62E6" w:rsidRPr="007E62E6" w:rsidRDefault="007E62E6" w:rsidP="007E62E6">
      <w:pPr>
        <w:spacing w:line="0" w:lineRule="atLeast"/>
        <w:rPr>
          <w:rFonts w:asciiTheme="minorEastAsia" w:hAnsiTheme="minorEastAsia"/>
          <w:color w:val="000000" w:themeColor="text1"/>
          <w:szCs w:val="24"/>
        </w:rPr>
      </w:pPr>
      <w:r w:rsidRPr="007E62E6">
        <w:rPr>
          <w:rFonts w:asciiTheme="minorEastAsia" w:hAnsiTheme="minorEastAsia" w:hint="eastAsia"/>
          <w:color w:val="000000" w:themeColor="text1"/>
          <w:szCs w:val="24"/>
        </w:rPr>
        <w:t>8.</w:t>
      </w:r>
      <w:r w:rsidR="008713D0">
        <w:rPr>
          <w:rFonts w:asciiTheme="minorEastAsia" w:hAnsiTheme="minorEastAsia"/>
          <w:color w:val="000000" w:themeColor="text1"/>
          <w:szCs w:val="24"/>
        </w:rPr>
        <w:t xml:space="preserve"> </w:t>
      </w:r>
      <w:r w:rsidRPr="007E62E6">
        <w:rPr>
          <w:rFonts w:asciiTheme="minorEastAsia" w:hAnsiTheme="minorEastAsia" w:hint="eastAsia"/>
          <w:color w:val="000000" w:themeColor="text1"/>
          <w:szCs w:val="24"/>
        </w:rPr>
        <w:t>倫理</w:t>
      </w:r>
    </w:p>
    <w:p w14:paraId="00061BC4" w14:textId="030C84CB" w:rsidR="007E62E6" w:rsidRPr="007E62E6" w:rsidRDefault="007E62E6" w:rsidP="007E62E6">
      <w:pPr>
        <w:spacing w:line="0" w:lineRule="atLeast"/>
        <w:rPr>
          <w:rFonts w:asciiTheme="minorEastAsia" w:hAnsiTheme="minorEastAsia"/>
          <w:color w:val="000000" w:themeColor="text1"/>
          <w:szCs w:val="24"/>
        </w:rPr>
      </w:pPr>
      <w:r w:rsidRPr="007E62E6">
        <w:rPr>
          <w:rFonts w:asciiTheme="minorEastAsia" w:hAnsiTheme="minorEastAsia" w:hint="eastAsia"/>
          <w:color w:val="000000" w:themeColor="text1"/>
          <w:szCs w:val="24"/>
        </w:rPr>
        <w:t>8.1.</w:t>
      </w:r>
      <w:r w:rsidR="008713D0">
        <w:rPr>
          <w:rFonts w:asciiTheme="minorEastAsia" w:hAnsiTheme="minorEastAsia"/>
          <w:color w:val="000000" w:themeColor="text1"/>
          <w:szCs w:val="24"/>
        </w:rPr>
        <w:t xml:space="preserve"> </w:t>
      </w:r>
      <w:r w:rsidRPr="00731513">
        <w:rPr>
          <w:rFonts w:asciiTheme="minorEastAsia" w:hAnsiTheme="minorEastAsia" w:hint="eastAsia"/>
          <w:color w:val="000000" w:themeColor="text1"/>
          <w:szCs w:val="24"/>
        </w:rPr>
        <w:t>インフォームド・コンセント</w:t>
      </w:r>
    </w:p>
    <w:p w14:paraId="0563E607" w14:textId="3C73ADEE" w:rsidR="007E62E6" w:rsidRPr="007E62E6" w:rsidRDefault="007E62E6" w:rsidP="002020EB">
      <w:pPr>
        <w:spacing w:line="0" w:lineRule="atLeast"/>
        <w:ind w:firstLineChars="100" w:firstLine="240"/>
        <w:rPr>
          <w:rFonts w:asciiTheme="minorEastAsia" w:hAnsiTheme="minorEastAsia"/>
          <w:color w:val="000000" w:themeColor="text1"/>
          <w:szCs w:val="24"/>
        </w:rPr>
      </w:pPr>
      <w:r w:rsidRPr="007E62E6">
        <w:rPr>
          <w:rFonts w:asciiTheme="minorEastAsia" w:hAnsiTheme="minorEastAsia" w:hint="eastAsia"/>
          <w:color w:val="000000" w:themeColor="text1"/>
          <w:szCs w:val="24"/>
        </w:rPr>
        <w:t>本研究では</w:t>
      </w:r>
      <w:r w:rsidR="002020EB">
        <w:rPr>
          <w:rFonts w:asciiTheme="minorEastAsia" w:hAnsiTheme="minorEastAsia" w:hint="eastAsia"/>
          <w:color w:val="000000" w:themeColor="text1"/>
          <w:szCs w:val="24"/>
        </w:rPr>
        <w:t>、研究材料である血液検体取得に際して、</w:t>
      </w:r>
      <w:r w:rsidRPr="007E62E6">
        <w:rPr>
          <w:rFonts w:asciiTheme="minorEastAsia" w:hAnsiTheme="minorEastAsia" w:hint="eastAsia"/>
          <w:color w:val="000000" w:themeColor="text1"/>
          <w:szCs w:val="24"/>
        </w:rPr>
        <w:t>原則的に研究対象者本人に対して説明文書を用いて研究同意を得</w:t>
      </w:r>
      <w:r w:rsidR="002020EB">
        <w:rPr>
          <w:rFonts w:asciiTheme="minorEastAsia" w:hAnsiTheme="minorEastAsia" w:hint="eastAsia"/>
          <w:color w:val="000000" w:themeColor="text1"/>
          <w:szCs w:val="24"/>
        </w:rPr>
        <w:t>ている</w:t>
      </w:r>
      <w:r w:rsidR="008713D0">
        <w:rPr>
          <w:rFonts w:asciiTheme="minorEastAsia" w:hAnsiTheme="minorEastAsia" w:hint="eastAsia"/>
          <w:color w:val="000000" w:themeColor="text1"/>
          <w:szCs w:val="24"/>
        </w:rPr>
        <w:t>。</w:t>
      </w:r>
    </w:p>
    <w:p w14:paraId="647C5A62" w14:textId="78853446" w:rsidR="007E62E6" w:rsidRPr="007E62E6" w:rsidRDefault="007E62E6" w:rsidP="002020EB">
      <w:pPr>
        <w:spacing w:line="0" w:lineRule="atLeast"/>
        <w:ind w:firstLineChars="100" w:firstLine="240"/>
        <w:rPr>
          <w:rFonts w:asciiTheme="minorEastAsia" w:hAnsiTheme="minorEastAsia"/>
          <w:color w:val="000000" w:themeColor="text1"/>
          <w:szCs w:val="24"/>
        </w:rPr>
      </w:pPr>
      <w:r w:rsidRPr="007E62E6">
        <w:rPr>
          <w:rFonts w:asciiTheme="minorEastAsia" w:hAnsiTheme="minorEastAsia" w:hint="eastAsia"/>
          <w:color w:val="000000" w:themeColor="text1"/>
          <w:szCs w:val="24"/>
        </w:rPr>
        <w:t>また</w:t>
      </w:r>
      <w:r w:rsidR="008713D0">
        <w:rPr>
          <w:rFonts w:asciiTheme="minorEastAsia" w:hAnsiTheme="minorEastAsia" w:hint="eastAsia"/>
          <w:color w:val="000000" w:themeColor="text1"/>
          <w:szCs w:val="24"/>
        </w:rPr>
        <w:t>、</w:t>
      </w:r>
      <w:r w:rsidRPr="007E62E6">
        <w:rPr>
          <w:rFonts w:asciiTheme="minorEastAsia" w:hAnsiTheme="minorEastAsia" w:hint="eastAsia"/>
          <w:color w:val="000000" w:themeColor="text1"/>
          <w:szCs w:val="24"/>
        </w:rPr>
        <w:t>慶應義塾大学医学部</w:t>
      </w:r>
      <w:r w:rsidR="002020EB">
        <w:rPr>
          <w:rFonts w:asciiTheme="minorEastAsia" w:hAnsiTheme="minorEastAsia"/>
          <w:color w:val="000000" w:themeColor="text1"/>
          <w:szCs w:val="24"/>
        </w:rPr>
        <w:t>/</w:t>
      </w:r>
      <w:r w:rsidR="002020EB">
        <w:rPr>
          <w:rFonts w:asciiTheme="minorEastAsia" w:hAnsiTheme="minorEastAsia" w:hint="eastAsia"/>
          <w:color w:val="000000" w:themeColor="text1"/>
          <w:szCs w:val="24"/>
        </w:rPr>
        <w:t>慶應義塾大学病院</w:t>
      </w:r>
      <w:r w:rsidRPr="007E62E6">
        <w:rPr>
          <w:rFonts w:asciiTheme="minorEastAsia" w:hAnsiTheme="minorEastAsia" w:hint="eastAsia"/>
          <w:color w:val="000000" w:themeColor="text1"/>
          <w:szCs w:val="24"/>
        </w:rPr>
        <w:t>においてゲノム情報を取得すること</w:t>
      </w:r>
      <w:r w:rsidR="002020EB">
        <w:rPr>
          <w:rFonts w:asciiTheme="minorEastAsia" w:hAnsiTheme="minorEastAsia" w:hint="eastAsia"/>
          <w:color w:val="000000" w:themeColor="text1"/>
          <w:szCs w:val="24"/>
        </w:rPr>
        <w:t>に</w:t>
      </w:r>
      <w:r w:rsidRPr="007E62E6">
        <w:rPr>
          <w:rFonts w:asciiTheme="minorEastAsia" w:hAnsiTheme="minorEastAsia" w:hint="eastAsia"/>
          <w:color w:val="000000" w:themeColor="text1"/>
          <w:szCs w:val="24"/>
        </w:rPr>
        <w:t>ついても説明文書を用いて説明し同意を得</w:t>
      </w:r>
      <w:r w:rsidR="002020EB">
        <w:rPr>
          <w:rFonts w:asciiTheme="minorEastAsia" w:hAnsiTheme="minorEastAsia" w:hint="eastAsia"/>
          <w:color w:val="000000" w:themeColor="text1"/>
          <w:szCs w:val="24"/>
        </w:rPr>
        <w:t>ている</w:t>
      </w:r>
      <w:r w:rsidR="008713D0">
        <w:rPr>
          <w:rFonts w:asciiTheme="minorEastAsia" w:hAnsiTheme="minorEastAsia" w:hint="eastAsia"/>
          <w:color w:val="000000" w:themeColor="text1"/>
          <w:szCs w:val="24"/>
        </w:rPr>
        <w:t>。</w:t>
      </w:r>
    </w:p>
    <w:p w14:paraId="11A43FCF" w14:textId="77777777" w:rsidR="007E62E6" w:rsidRPr="007E62E6" w:rsidRDefault="007E62E6" w:rsidP="007E62E6">
      <w:pPr>
        <w:spacing w:line="0" w:lineRule="atLeast"/>
        <w:rPr>
          <w:rFonts w:asciiTheme="minorEastAsia" w:hAnsiTheme="minorEastAsia"/>
          <w:color w:val="000000" w:themeColor="text1"/>
          <w:szCs w:val="24"/>
        </w:rPr>
      </w:pPr>
    </w:p>
    <w:p w14:paraId="6530A02B" w14:textId="31218D9A" w:rsidR="007E62E6" w:rsidRPr="007E62E6" w:rsidRDefault="007E62E6" w:rsidP="007E62E6">
      <w:pPr>
        <w:spacing w:line="0" w:lineRule="atLeast"/>
        <w:rPr>
          <w:rFonts w:asciiTheme="minorEastAsia" w:hAnsiTheme="minorEastAsia"/>
          <w:color w:val="000000" w:themeColor="text1"/>
          <w:szCs w:val="24"/>
        </w:rPr>
      </w:pPr>
      <w:r w:rsidRPr="007E62E6">
        <w:rPr>
          <w:rFonts w:asciiTheme="minorEastAsia" w:hAnsiTheme="minorEastAsia" w:hint="eastAsia"/>
          <w:color w:val="000000" w:themeColor="text1"/>
          <w:szCs w:val="24"/>
        </w:rPr>
        <w:t>本人に対する説明項目は下記に示す通りである．</w:t>
      </w:r>
    </w:p>
    <w:p w14:paraId="157D85C3" w14:textId="77777777" w:rsidR="007E62E6" w:rsidRPr="007E62E6" w:rsidRDefault="007E62E6" w:rsidP="007E62E6">
      <w:pPr>
        <w:spacing w:line="0" w:lineRule="atLeast"/>
        <w:rPr>
          <w:rFonts w:asciiTheme="minorEastAsia" w:hAnsiTheme="minorEastAsia"/>
          <w:color w:val="000000" w:themeColor="text1"/>
          <w:szCs w:val="24"/>
        </w:rPr>
      </w:pPr>
      <w:r w:rsidRPr="007E62E6">
        <w:rPr>
          <w:rFonts w:asciiTheme="minorEastAsia" w:hAnsiTheme="minorEastAsia" w:hint="eastAsia"/>
          <w:color w:val="000000" w:themeColor="text1"/>
          <w:szCs w:val="24"/>
        </w:rPr>
        <w:t>1)</w:t>
      </w:r>
      <w:r w:rsidRPr="007E62E6">
        <w:rPr>
          <w:rFonts w:asciiTheme="minorEastAsia" w:hAnsiTheme="minorEastAsia" w:hint="eastAsia"/>
          <w:color w:val="000000" w:themeColor="text1"/>
          <w:szCs w:val="24"/>
        </w:rPr>
        <w:tab/>
        <w:t>研究目的</w:t>
      </w:r>
    </w:p>
    <w:p w14:paraId="0B815226" w14:textId="1AA62D5C" w:rsidR="007E62E6" w:rsidRPr="007E62E6" w:rsidRDefault="007E62E6" w:rsidP="007E62E6">
      <w:pPr>
        <w:spacing w:line="0" w:lineRule="atLeast"/>
        <w:rPr>
          <w:rFonts w:asciiTheme="minorEastAsia" w:hAnsiTheme="minorEastAsia"/>
          <w:color w:val="000000" w:themeColor="text1"/>
          <w:szCs w:val="24"/>
        </w:rPr>
      </w:pPr>
      <w:r w:rsidRPr="007E62E6">
        <w:rPr>
          <w:rFonts w:asciiTheme="minorEastAsia" w:hAnsiTheme="minorEastAsia" w:hint="eastAsia"/>
          <w:color w:val="000000" w:themeColor="text1"/>
          <w:szCs w:val="24"/>
        </w:rPr>
        <w:lastRenderedPageBreak/>
        <w:t>2)</w:t>
      </w:r>
      <w:r w:rsidRPr="007E62E6">
        <w:rPr>
          <w:rFonts w:asciiTheme="minorEastAsia" w:hAnsiTheme="minorEastAsia" w:hint="eastAsia"/>
          <w:color w:val="000000" w:themeColor="text1"/>
          <w:szCs w:val="24"/>
        </w:rPr>
        <w:tab/>
      </w:r>
      <w:r w:rsidR="002020EB">
        <w:rPr>
          <w:rFonts w:asciiTheme="minorEastAsia" w:hAnsiTheme="minorEastAsia" w:hint="eastAsia"/>
          <w:color w:val="000000" w:themeColor="text1"/>
          <w:szCs w:val="24"/>
        </w:rPr>
        <w:t>血中</w:t>
      </w:r>
      <w:r w:rsidR="002020EB">
        <w:rPr>
          <w:rFonts w:asciiTheme="minorEastAsia" w:hAnsiTheme="minorEastAsia"/>
          <w:color w:val="000000" w:themeColor="text1"/>
          <w:szCs w:val="24"/>
        </w:rPr>
        <w:t>DNA</w:t>
      </w:r>
      <w:r w:rsidR="002020EB">
        <w:rPr>
          <w:rFonts w:asciiTheme="minorEastAsia" w:hAnsiTheme="minorEastAsia" w:hint="eastAsia"/>
          <w:color w:val="000000" w:themeColor="text1"/>
          <w:szCs w:val="24"/>
        </w:rPr>
        <w:t>採取に関する採血について</w:t>
      </w:r>
    </w:p>
    <w:p w14:paraId="7B393A24" w14:textId="4C80E568" w:rsidR="007E62E6" w:rsidRPr="007E62E6" w:rsidRDefault="007E62E6" w:rsidP="007E62E6">
      <w:pPr>
        <w:spacing w:line="0" w:lineRule="atLeast"/>
        <w:rPr>
          <w:rFonts w:asciiTheme="minorEastAsia" w:hAnsiTheme="minorEastAsia"/>
          <w:color w:val="000000" w:themeColor="text1"/>
          <w:szCs w:val="24"/>
        </w:rPr>
      </w:pPr>
      <w:r w:rsidRPr="007E62E6">
        <w:rPr>
          <w:rFonts w:asciiTheme="minorEastAsia" w:hAnsiTheme="minorEastAsia" w:hint="eastAsia"/>
          <w:color w:val="000000" w:themeColor="text1"/>
          <w:szCs w:val="24"/>
        </w:rPr>
        <w:t>3)</w:t>
      </w:r>
      <w:r w:rsidRPr="007E62E6">
        <w:rPr>
          <w:rFonts w:asciiTheme="minorEastAsia" w:hAnsiTheme="minorEastAsia" w:hint="eastAsia"/>
          <w:color w:val="000000" w:themeColor="text1"/>
          <w:szCs w:val="24"/>
        </w:rPr>
        <w:tab/>
      </w:r>
      <w:r w:rsidR="002020EB">
        <w:rPr>
          <w:rFonts w:asciiTheme="minorEastAsia" w:hAnsiTheme="minorEastAsia" w:hint="eastAsia"/>
          <w:color w:val="000000" w:themeColor="text1"/>
          <w:szCs w:val="24"/>
        </w:rPr>
        <w:t>同意とその撤回について</w:t>
      </w:r>
    </w:p>
    <w:p w14:paraId="5D787C13" w14:textId="080F674A" w:rsidR="007E62E6" w:rsidRPr="007E62E6" w:rsidRDefault="007E62E6" w:rsidP="007E62E6">
      <w:pPr>
        <w:spacing w:line="0" w:lineRule="atLeast"/>
        <w:rPr>
          <w:rFonts w:asciiTheme="minorEastAsia" w:hAnsiTheme="minorEastAsia"/>
          <w:color w:val="000000" w:themeColor="text1"/>
          <w:szCs w:val="24"/>
        </w:rPr>
      </w:pPr>
      <w:r w:rsidRPr="007E62E6">
        <w:rPr>
          <w:rFonts w:asciiTheme="minorEastAsia" w:hAnsiTheme="minorEastAsia" w:hint="eastAsia"/>
          <w:color w:val="000000" w:themeColor="text1"/>
          <w:szCs w:val="24"/>
        </w:rPr>
        <w:t>4)</w:t>
      </w:r>
      <w:r w:rsidRPr="007E62E6">
        <w:rPr>
          <w:rFonts w:asciiTheme="minorEastAsia" w:hAnsiTheme="minorEastAsia" w:hint="eastAsia"/>
          <w:color w:val="000000" w:themeColor="text1"/>
          <w:szCs w:val="24"/>
        </w:rPr>
        <w:tab/>
      </w:r>
      <w:r w:rsidR="002020EB">
        <w:rPr>
          <w:rFonts w:asciiTheme="minorEastAsia" w:hAnsiTheme="minorEastAsia" w:hint="eastAsia"/>
          <w:color w:val="000000" w:themeColor="text1"/>
          <w:szCs w:val="24"/>
        </w:rPr>
        <w:t>試料等の保存及び廃棄について</w:t>
      </w:r>
    </w:p>
    <w:p w14:paraId="723CCEA0" w14:textId="09306002" w:rsidR="007E62E6" w:rsidRPr="007E62E6" w:rsidRDefault="007E62E6" w:rsidP="007E62E6">
      <w:pPr>
        <w:spacing w:line="0" w:lineRule="atLeast"/>
        <w:rPr>
          <w:rFonts w:asciiTheme="minorEastAsia" w:hAnsiTheme="minorEastAsia"/>
          <w:color w:val="000000" w:themeColor="text1"/>
          <w:szCs w:val="24"/>
        </w:rPr>
      </w:pPr>
      <w:r w:rsidRPr="007E62E6">
        <w:rPr>
          <w:rFonts w:asciiTheme="minorEastAsia" w:hAnsiTheme="minorEastAsia" w:hint="eastAsia"/>
          <w:color w:val="000000" w:themeColor="text1"/>
          <w:szCs w:val="24"/>
        </w:rPr>
        <w:t>5)</w:t>
      </w:r>
      <w:r w:rsidRPr="007E62E6">
        <w:rPr>
          <w:rFonts w:asciiTheme="minorEastAsia" w:hAnsiTheme="minorEastAsia" w:hint="eastAsia"/>
          <w:color w:val="000000" w:themeColor="text1"/>
          <w:szCs w:val="24"/>
        </w:rPr>
        <w:tab/>
      </w:r>
      <w:r w:rsidR="002020EB">
        <w:rPr>
          <w:rFonts w:asciiTheme="minorEastAsia" w:hAnsiTheme="minorEastAsia" w:hint="eastAsia"/>
          <w:color w:val="000000" w:themeColor="text1"/>
          <w:szCs w:val="24"/>
        </w:rPr>
        <w:t>プライバシー</w:t>
      </w:r>
      <w:r w:rsidRPr="007E62E6">
        <w:rPr>
          <w:rFonts w:asciiTheme="minorEastAsia" w:hAnsiTheme="minorEastAsia" w:hint="eastAsia"/>
          <w:color w:val="000000" w:themeColor="text1"/>
          <w:szCs w:val="24"/>
        </w:rPr>
        <w:t>の保護</w:t>
      </w:r>
      <w:r w:rsidR="002020EB">
        <w:rPr>
          <w:rFonts w:asciiTheme="minorEastAsia" w:hAnsiTheme="minorEastAsia" w:hint="eastAsia"/>
          <w:color w:val="000000" w:themeColor="text1"/>
          <w:szCs w:val="24"/>
        </w:rPr>
        <w:t>について</w:t>
      </w:r>
    </w:p>
    <w:p w14:paraId="21CFB548" w14:textId="6669DD40" w:rsidR="007E62E6" w:rsidRPr="007E62E6" w:rsidRDefault="007E62E6" w:rsidP="007E62E6">
      <w:pPr>
        <w:spacing w:line="0" w:lineRule="atLeast"/>
        <w:rPr>
          <w:rFonts w:asciiTheme="minorEastAsia" w:hAnsiTheme="minorEastAsia"/>
          <w:color w:val="000000" w:themeColor="text1"/>
          <w:szCs w:val="24"/>
        </w:rPr>
      </w:pPr>
      <w:r w:rsidRPr="007E62E6">
        <w:rPr>
          <w:rFonts w:asciiTheme="minorEastAsia" w:hAnsiTheme="minorEastAsia" w:hint="eastAsia"/>
          <w:color w:val="000000" w:themeColor="text1"/>
          <w:szCs w:val="24"/>
        </w:rPr>
        <w:t>6)</w:t>
      </w:r>
      <w:r w:rsidRPr="007E62E6">
        <w:rPr>
          <w:rFonts w:asciiTheme="minorEastAsia" w:hAnsiTheme="minorEastAsia" w:hint="eastAsia"/>
          <w:color w:val="000000" w:themeColor="text1"/>
          <w:szCs w:val="24"/>
        </w:rPr>
        <w:tab/>
      </w:r>
      <w:r w:rsidR="002020EB">
        <w:rPr>
          <w:rFonts w:asciiTheme="minorEastAsia" w:hAnsiTheme="minorEastAsia" w:hint="eastAsia"/>
          <w:color w:val="000000" w:themeColor="text1"/>
          <w:szCs w:val="24"/>
        </w:rPr>
        <w:t>研究結果の開示について</w:t>
      </w:r>
    </w:p>
    <w:p w14:paraId="3529A7D3" w14:textId="766E6768" w:rsidR="007E62E6" w:rsidRDefault="007E62E6" w:rsidP="007E62E6">
      <w:pPr>
        <w:spacing w:line="0" w:lineRule="atLeast"/>
        <w:rPr>
          <w:rFonts w:asciiTheme="minorEastAsia" w:hAnsiTheme="minorEastAsia"/>
          <w:color w:val="000000" w:themeColor="text1"/>
          <w:szCs w:val="24"/>
        </w:rPr>
      </w:pPr>
      <w:r w:rsidRPr="007E62E6">
        <w:rPr>
          <w:rFonts w:asciiTheme="minorEastAsia" w:hAnsiTheme="minorEastAsia" w:hint="eastAsia"/>
          <w:color w:val="000000" w:themeColor="text1"/>
          <w:szCs w:val="24"/>
        </w:rPr>
        <w:t>7)</w:t>
      </w:r>
      <w:r w:rsidRPr="007E62E6">
        <w:rPr>
          <w:rFonts w:asciiTheme="minorEastAsia" w:hAnsiTheme="minorEastAsia" w:hint="eastAsia"/>
          <w:color w:val="000000" w:themeColor="text1"/>
          <w:szCs w:val="24"/>
        </w:rPr>
        <w:tab/>
        <w:t>知的財産権</w:t>
      </w:r>
      <w:r w:rsidR="002020EB">
        <w:rPr>
          <w:rFonts w:asciiTheme="minorEastAsia" w:hAnsiTheme="minorEastAsia" w:hint="eastAsia"/>
          <w:color w:val="000000" w:themeColor="text1"/>
          <w:szCs w:val="24"/>
        </w:rPr>
        <w:t>等</w:t>
      </w:r>
      <w:r w:rsidRPr="007E62E6">
        <w:rPr>
          <w:rFonts w:asciiTheme="minorEastAsia" w:hAnsiTheme="minorEastAsia" w:hint="eastAsia"/>
          <w:color w:val="000000" w:themeColor="text1"/>
          <w:szCs w:val="24"/>
        </w:rPr>
        <w:t>の帰属</w:t>
      </w:r>
      <w:r w:rsidR="002020EB">
        <w:rPr>
          <w:rFonts w:asciiTheme="minorEastAsia" w:hAnsiTheme="minorEastAsia" w:hint="eastAsia"/>
          <w:color w:val="000000" w:themeColor="text1"/>
          <w:szCs w:val="24"/>
        </w:rPr>
        <w:t>について</w:t>
      </w:r>
    </w:p>
    <w:p w14:paraId="0481FC58" w14:textId="608F815B" w:rsidR="002020EB" w:rsidRPr="007E62E6" w:rsidRDefault="002020EB" w:rsidP="007E62E6">
      <w:pPr>
        <w:spacing w:line="0" w:lineRule="atLeast"/>
        <w:rPr>
          <w:rFonts w:asciiTheme="minorEastAsia" w:hAnsiTheme="minorEastAsia"/>
          <w:color w:val="000000" w:themeColor="text1"/>
          <w:szCs w:val="24"/>
        </w:rPr>
      </w:pPr>
      <w:r>
        <w:rPr>
          <w:rFonts w:asciiTheme="minorEastAsia" w:hAnsiTheme="minorEastAsia" w:hint="eastAsia"/>
          <w:color w:val="000000" w:themeColor="text1"/>
          <w:szCs w:val="24"/>
        </w:rPr>
        <w:t>8</w:t>
      </w:r>
      <w:r>
        <w:rPr>
          <w:rFonts w:asciiTheme="minorEastAsia" w:hAnsiTheme="minorEastAsia"/>
          <w:color w:val="000000" w:themeColor="text1"/>
          <w:szCs w:val="24"/>
        </w:rPr>
        <w:t xml:space="preserve">)     </w:t>
      </w:r>
      <w:r>
        <w:rPr>
          <w:rFonts w:asciiTheme="minorEastAsia" w:hAnsiTheme="minorEastAsia" w:hint="eastAsia"/>
          <w:color w:val="000000" w:themeColor="text1"/>
          <w:szCs w:val="24"/>
        </w:rPr>
        <w:t>担当医師への連絡</w:t>
      </w:r>
    </w:p>
    <w:p w14:paraId="7E902E80" w14:textId="5F32868B" w:rsidR="007E62E6" w:rsidRPr="007E62E6" w:rsidRDefault="002020EB" w:rsidP="007E62E6">
      <w:pPr>
        <w:spacing w:line="0" w:lineRule="atLeast"/>
        <w:rPr>
          <w:rFonts w:asciiTheme="minorEastAsia" w:hAnsiTheme="minorEastAsia"/>
          <w:color w:val="000000" w:themeColor="text1"/>
          <w:szCs w:val="24"/>
        </w:rPr>
      </w:pPr>
      <w:r>
        <w:rPr>
          <w:rFonts w:asciiTheme="minorEastAsia" w:hAnsiTheme="minorEastAsia"/>
          <w:color w:val="000000" w:themeColor="text1"/>
          <w:szCs w:val="24"/>
        </w:rPr>
        <w:t>9</w:t>
      </w:r>
      <w:r w:rsidR="007E62E6" w:rsidRPr="007E62E6">
        <w:rPr>
          <w:rFonts w:asciiTheme="minorEastAsia" w:hAnsiTheme="minorEastAsia" w:hint="eastAsia"/>
          <w:color w:val="000000" w:themeColor="text1"/>
          <w:szCs w:val="24"/>
        </w:rPr>
        <w:t>)</w:t>
      </w:r>
      <w:r w:rsidR="007E62E6" w:rsidRPr="007E62E6">
        <w:rPr>
          <w:rFonts w:asciiTheme="minorEastAsia" w:hAnsiTheme="minorEastAsia" w:hint="eastAsia"/>
          <w:color w:val="000000" w:themeColor="text1"/>
          <w:szCs w:val="24"/>
        </w:rPr>
        <w:tab/>
      </w:r>
      <w:r>
        <w:rPr>
          <w:rFonts w:asciiTheme="minorEastAsia" w:hAnsiTheme="minorEastAsia" w:hint="eastAsia"/>
          <w:color w:val="000000" w:themeColor="text1"/>
          <w:szCs w:val="24"/>
        </w:rPr>
        <w:t>相談窓口</w:t>
      </w:r>
    </w:p>
    <w:p w14:paraId="7C54D75D" w14:textId="77777777" w:rsidR="007E62E6" w:rsidRPr="007E62E6" w:rsidRDefault="007E62E6" w:rsidP="007E62E6">
      <w:pPr>
        <w:spacing w:line="0" w:lineRule="atLeast"/>
        <w:rPr>
          <w:rFonts w:asciiTheme="minorEastAsia" w:hAnsiTheme="minorEastAsia"/>
          <w:color w:val="000000" w:themeColor="text1"/>
          <w:szCs w:val="24"/>
        </w:rPr>
      </w:pPr>
    </w:p>
    <w:p w14:paraId="5DD6F628" w14:textId="7D7370F5" w:rsidR="007E62E6" w:rsidRPr="007E62E6" w:rsidRDefault="007E62E6" w:rsidP="007E62E6">
      <w:pPr>
        <w:spacing w:line="0" w:lineRule="atLeast"/>
        <w:rPr>
          <w:rFonts w:asciiTheme="minorEastAsia" w:hAnsiTheme="minorEastAsia"/>
          <w:color w:val="000000" w:themeColor="text1"/>
          <w:szCs w:val="24"/>
        </w:rPr>
      </w:pPr>
      <w:r w:rsidRPr="007E62E6">
        <w:rPr>
          <w:rFonts w:asciiTheme="minorEastAsia" w:hAnsiTheme="minorEastAsia" w:hint="eastAsia"/>
          <w:color w:val="000000" w:themeColor="text1"/>
          <w:szCs w:val="24"/>
        </w:rPr>
        <w:t>8.2.</w:t>
      </w:r>
      <w:r w:rsidR="008713D0">
        <w:rPr>
          <w:rFonts w:asciiTheme="minorEastAsia" w:hAnsiTheme="minorEastAsia"/>
          <w:color w:val="000000" w:themeColor="text1"/>
          <w:szCs w:val="24"/>
        </w:rPr>
        <w:t xml:space="preserve"> </w:t>
      </w:r>
      <w:r w:rsidRPr="007E62E6">
        <w:rPr>
          <w:rFonts w:asciiTheme="minorEastAsia" w:hAnsiTheme="minorEastAsia" w:hint="eastAsia"/>
          <w:color w:val="000000" w:themeColor="text1"/>
          <w:szCs w:val="24"/>
        </w:rPr>
        <w:t>代諾</w:t>
      </w:r>
    </w:p>
    <w:p w14:paraId="001502AA" w14:textId="25C653E5" w:rsidR="007E62E6" w:rsidRPr="007E62E6" w:rsidRDefault="002020EB" w:rsidP="007E62E6">
      <w:pPr>
        <w:spacing w:line="0" w:lineRule="atLeast"/>
        <w:rPr>
          <w:rFonts w:asciiTheme="minorEastAsia" w:hAnsiTheme="minorEastAsia"/>
          <w:color w:val="000000" w:themeColor="text1"/>
          <w:szCs w:val="24"/>
        </w:rPr>
      </w:pPr>
      <w:r>
        <w:rPr>
          <w:rFonts w:asciiTheme="minorEastAsia" w:hAnsiTheme="minorEastAsia" w:hint="eastAsia"/>
          <w:color w:val="000000" w:themeColor="text1"/>
          <w:szCs w:val="24"/>
        </w:rPr>
        <w:t xml:space="preserve">　なし</w:t>
      </w:r>
      <w:r w:rsidR="008713D0">
        <w:rPr>
          <w:rFonts w:asciiTheme="minorEastAsia" w:hAnsiTheme="minorEastAsia" w:hint="eastAsia"/>
          <w:color w:val="000000" w:themeColor="text1"/>
          <w:szCs w:val="24"/>
        </w:rPr>
        <w:t>。</w:t>
      </w:r>
    </w:p>
    <w:p w14:paraId="4113F279" w14:textId="77777777" w:rsidR="007E62E6" w:rsidRPr="007E62E6" w:rsidRDefault="007E62E6" w:rsidP="007E62E6">
      <w:pPr>
        <w:spacing w:line="0" w:lineRule="atLeast"/>
        <w:rPr>
          <w:rFonts w:asciiTheme="minorEastAsia" w:hAnsiTheme="minorEastAsia"/>
          <w:color w:val="000000" w:themeColor="text1"/>
          <w:szCs w:val="24"/>
        </w:rPr>
      </w:pPr>
    </w:p>
    <w:p w14:paraId="3549E712" w14:textId="77777777" w:rsidR="007E62E6" w:rsidRPr="007E62E6" w:rsidRDefault="007E62E6" w:rsidP="007E62E6">
      <w:pPr>
        <w:spacing w:line="0" w:lineRule="atLeast"/>
        <w:rPr>
          <w:rFonts w:asciiTheme="minorEastAsia" w:hAnsiTheme="minorEastAsia"/>
          <w:color w:val="000000" w:themeColor="text1"/>
          <w:szCs w:val="24"/>
        </w:rPr>
      </w:pPr>
      <w:r w:rsidRPr="007E62E6">
        <w:rPr>
          <w:rFonts w:asciiTheme="minorEastAsia" w:hAnsiTheme="minorEastAsia" w:hint="eastAsia"/>
          <w:color w:val="000000" w:themeColor="text1"/>
          <w:szCs w:val="24"/>
        </w:rPr>
        <w:t>8.3.</w:t>
      </w:r>
      <w:r w:rsidRPr="007E62E6">
        <w:rPr>
          <w:rFonts w:asciiTheme="minorEastAsia" w:hAnsiTheme="minorEastAsia" w:hint="eastAsia"/>
          <w:color w:val="000000" w:themeColor="text1"/>
          <w:szCs w:val="24"/>
        </w:rPr>
        <w:tab/>
        <w:t>研究機関の長への報告</w:t>
      </w:r>
    </w:p>
    <w:p w14:paraId="6F328038" w14:textId="77777777" w:rsidR="007E62E6" w:rsidRPr="007E62E6" w:rsidRDefault="007E62E6" w:rsidP="007E62E6">
      <w:pPr>
        <w:spacing w:line="0" w:lineRule="atLeast"/>
        <w:rPr>
          <w:rFonts w:asciiTheme="minorEastAsia" w:hAnsiTheme="minorEastAsia"/>
          <w:color w:val="000000" w:themeColor="text1"/>
          <w:szCs w:val="24"/>
        </w:rPr>
      </w:pPr>
      <w:r w:rsidRPr="007E62E6">
        <w:rPr>
          <w:rFonts w:asciiTheme="minorEastAsia" w:hAnsiTheme="minorEastAsia" w:hint="eastAsia"/>
          <w:color w:val="000000" w:themeColor="text1"/>
          <w:szCs w:val="24"/>
        </w:rPr>
        <w:t xml:space="preserve">研究責任者は年 1 回もしくは各研究参加施設で定められた頻度で、研究の進捗状況および研究の実施に伴う問題の発生状況を研究機関の長に報告を行う。 </w:t>
      </w:r>
    </w:p>
    <w:p w14:paraId="7955F14C" w14:textId="77777777" w:rsidR="007E62E6" w:rsidRPr="007E62E6" w:rsidRDefault="007E62E6" w:rsidP="007E62E6">
      <w:pPr>
        <w:spacing w:line="0" w:lineRule="atLeast"/>
        <w:rPr>
          <w:rFonts w:asciiTheme="minorEastAsia" w:hAnsiTheme="minorEastAsia"/>
          <w:color w:val="000000" w:themeColor="text1"/>
          <w:szCs w:val="24"/>
        </w:rPr>
      </w:pPr>
    </w:p>
    <w:p w14:paraId="7116F6A7" w14:textId="1A18EF71" w:rsidR="007E62E6" w:rsidRPr="007E62E6" w:rsidRDefault="007E62E6" w:rsidP="007E62E6">
      <w:pPr>
        <w:spacing w:line="0" w:lineRule="atLeast"/>
        <w:rPr>
          <w:rFonts w:asciiTheme="minorEastAsia" w:hAnsiTheme="minorEastAsia"/>
          <w:color w:val="000000" w:themeColor="text1"/>
          <w:szCs w:val="24"/>
        </w:rPr>
      </w:pPr>
      <w:r w:rsidRPr="007E62E6">
        <w:rPr>
          <w:rFonts w:asciiTheme="minorEastAsia" w:hAnsiTheme="minorEastAsia" w:hint="eastAsia"/>
          <w:color w:val="000000" w:themeColor="text1"/>
          <w:szCs w:val="24"/>
        </w:rPr>
        <w:t>8.</w:t>
      </w:r>
      <w:r w:rsidR="008713D0">
        <w:rPr>
          <w:rFonts w:asciiTheme="minorEastAsia" w:hAnsiTheme="minorEastAsia"/>
          <w:color w:val="000000" w:themeColor="text1"/>
          <w:szCs w:val="24"/>
        </w:rPr>
        <w:t>4</w:t>
      </w:r>
      <w:r w:rsidRPr="007E62E6">
        <w:rPr>
          <w:rFonts w:asciiTheme="minorEastAsia" w:hAnsiTheme="minorEastAsia" w:hint="eastAsia"/>
          <w:color w:val="000000" w:themeColor="text1"/>
          <w:szCs w:val="24"/>
        </w:rPr>
        <w:t>.</w:t>
      </w:r>
      <w:r w:rsidRPr="007E62E6">
        <w:rPr>
          <w:rFonts w:asciiTheme="minorEastAsia" w:hAnsiTheme="minorEastAsia" w:hint="eastAsia"/>
          <w:color w:val="000000" w:themeColor="text1"/>
          <w:szCs w:val="24"/>
        </w:rPr>
        <w:tab/>
        <w:t>本人および</w:t>
      </w:r>
      <w:r w:rsidR="002020EB">
        <w:rPr>
          <w:rFonts w:asciiTheme="minorEastAsia" w:hAnsiTheme="minorEastAsia" w:hint="eastAsia"/>
          <w:color w:val="000000" w:themeColor="text1"/>
          <w:szCs w:val="24"/>
        </w:rPr>
        <w:t>家族</w:t>
      </w:r>
      <w:r w:rsidRPr="007E62E6">
        <w:rPr>
          <w:rFonts w:asciiTheme="minorEastAsia" w:hAnsiTheme="minorEastAsia" w:hint="eastAsia"/>
          <w:color w:val="000000" w:themeColor="text1"/>
          <w:szCs w:val="24"/>
        </w:rPr>
        <w:t>からの相談等への対応</w:t>
      </w:r>
    </w:p>
    <w:p w14:paraId="19016339" w14:textId="7F85A5BE" w:rsidR="007E62E6" w:rsidRPr="007E62E6" w:rsidRDefault="007E62E6" w:rsidP="007E62E6">
      <w:pPr>
        <w:spacing w:line="0" w:lineRule="atLeast"/>
        <w:rPr>
          <w:rFonts w:asciiTheme="minorEastAsia" w:hAnsiTheme="minorEastAsia"/>
          <w:color w:val="000000" w:themeColor="text1"/>
          <w:szCs w:val="24"/>
        </w:rPr>
      </w:pPr>
      <w:r w:rsidRPr="007E62E6">
        <w:rPr>
          <w:rFonts w:asciiTheme="minorEastAsia" w:hAnsiTheme="minorEastAsia" w:hint="eastAsia"/>
          <w:color w:val="000000" w:themeColor="text1"/>
          <w:szCs w:val="24"/>
        </w:rPr>
        <w:t>本研究では同意は本人から</w:t>
      </w:r>
      <w:r w:rsidR="002020EB">
        <w:rPr>
          <w:rFonts w:asciiTheme="minorEastAsia" w:hAnsiTheme="minorEastAsia" w:hint="eastAsia"/>
          <w:color w:val="000000" w:themeColor="text1"/>
          <w:szCs w:val="24"/>
        </w:rPr>
        <w:t>取得している</w:t>
      </w:r>
      <w:r w:rsidR="008713D0">
        <w:rPr>
          <w:rFonts w:asciiTheme="minorEastAsia" w:hAnsiTheme="minorEastAsia" w:hint="eastAsia"/>
          <w:color w:val="000000" w:themeColor="text1"/>
          <w:szCs w:val="24"/>
        </w:rPr>
        <w:t>。</w:t>
      </w:r>
      <w:r w:rsidRPr="007E62E6">
        <w:rPr>
          <w:rFonts w:asciiTheme="minorEastAsia" w:hAnsiTheme="minorEastAsia" w:hint="eastAsia"/>
          <w:color w:val="000000" w:themeColor="text1"/>
          <w:szCs w:val="24"/>
        </w:rPr>
        <w:t>本研究に関して相談などが発生した場合は</w:t>
      </w:r>
      <w:r w:rsidR="008713D0">
        <w:rPr>
          <w:rFonts w:asciiTheme="minorEastAsia" w:hAnsiTheme="minorEastAsia" w:hint="eastAsia"/>
          <w:color w:val="000000" w:themeColor="text1"/>
          <w:szCs w:val="24"/>
        </w:rPr>
        <w:t>、</w:t>
      </w:r>
      <w:r w:rsidRPr="007E62E6">
        <w:rPr>
          <w:rFonts w:asciiTheme="minorEastAsia" w:hAnsiTheme="minorEastAsia" w:hint="eastAsia"/>
          <w:color w:val="000000" w:themeColor="text1"/>
          <w:szCs w:val="24"/>
        </w:rPr>
        <w:t>説明文書に記載の下記連絡先に連絡してもらい対応することとする</w:t>
      </w:r>
      <w:r w:rsidR="008713D0">
        <w:rPr>
          <w:rFonts w:asciiTheme="minorEastAsia" w:hAnsiTheme="minorEastAsia" w:hint="eastAsia"/>
          <w:color w:val="000000" w:themeColor="text1"/>
          <w:szCs w:val="24"/>
        </w:rPr>
        <w:t>。</w:t>
      </w:r>
    </w:p>
    <w:p w14:paraId="2786F163" w14:textId="77777777" w:rsidR="007E62E6" w:rsidRPr="007E62E6" w:rsidRDefault="007E62E6" w:rsidP="007E62E6">
      <w:pPr>
        <w:spacing w:line="0" w:lineRule="atLeast"/>
        <w:rPr>
          <w:rFonts w:asciiTheme="minorEastAsia" w:hAnsiTheme="minorEastAsia"/>
          <w:color w:val="000000" w:themeColor="text1"/>
          <w:szCs w:val="24"/>
        </w:rPr>
      </w:pPr>
    </w:p>
    <w:p w14:paraId="7EE72FD6" w14:textId="77777777" w:rsidR="007E62E6" w:rsidRPr="007E62E6" w:rsidRDefault="007E62E6" w:rsidP="007E62E6">
      <w:pPr>
        <w:spacing w:line="0" w:lineRule="atLeast"/>
        <w:rPr>
          <w:rFonts w:asciiTheme="minorEastAsia" w:hAnsiTheme="minorEastAsia"/>
          <w:color w:val="000000" w:themeColor="text1"/>
          <w:szCs w:val="24"/>
        </w:rPr>
      </w:pPr>
      <w:r w:rsidRPr="007E62E6">
        <w:rPr>
          <w:rFonts w:asciiTheme="minorEastAsia" w:hAnsiTheme="minorEastAsia" w:hint="eastAsia"/>
          <w:color w:val="000000" w:themeColor="text1"/>
          <w:szCs w:val="24"/>
        </w:rPr>
        <w:t>住　所：〒160-8582東京都新宿区信濃町35</w:t>
      </w:r>
    </w:p>
    <w:p w14:paraId="062332E3" w14:textId="102D5B4F" w:rsidR="007E62E6" w:rsidRPr="007E62E6" w:rsidRDefault="007E62E6" w:rsidP="007E62E6">
      <w:pPr>
        <w:spacing w:line="0" w:lineRule="atLeast"/>
        <w:rPr>
          <w:rFonts w:asciiTheme="minorEastAsia" w:hAnsiTheme="minorEastAsia"/>
          <w:color w:val="000000" w:themeColor="text1"/>
          <w:szCs w:val="24"/>
        </w:rPr>
      </w:pPr>
      <w:r w:rsidRPr="007E62E6">
        <w:rPr>
          <w:rFonts w:asciiTheme="minorEastAsia" w:hAnsiTheme="minorEastAsia" w:hint="eastAsia"/>
          <w:color w:val="000000" w:themeColor="text1"/>
          <w:szCs w:val="24"/>
        </w:rPr>
        <w:t>研究機関名：</w:t>
      </w:r>
      <w:r w:rsidR="008713D0" w:rsidRPr="00D439A1">
        <w:rPr>
          <w:rFonts w:ascii="ＭＳ 明朝" w:hAnsi="ＭＳ 明朝" w:hint="eastAsia"/>
          <w:color w:val="000000" w:themeColor="text1"/>
        </w:rPr>
        <w:t>慶應義塾大学医学部</w:t>
      </w:r>
      <w:r w:rsidR="008713D0">
        <w:rPr>
          <w:rFonts w:ascii="ＭＳ 明朝" w:hAnsi="ＭＳ 明朝" w:hint="eastAsia"/>
          <w:color w:val="000000" w:themeColor="text1"/>
        </w:rPr>
        <w:t>内科学（呼吸器）</w:t>
      </w:r>
      <w:r w:rsidR="008713D0" w:rsidRPr="00D439A1">
        <w:rPr>
          <w:rFonts w:ascii="ＭＳ 明朝" w:hAnsi="ＭＳ 明朝" w:hint="eastAsia"/>
          <w:color w:val="000000" w:themeColor="text1"/>
        </w:rPr>
        <w:t xml:space="preserve">　  </w:t>
      </w:r>
    </w:p>
    <w:p w14:paraId="03AE941E" w14:textId="512CE831" w:rsidR="008713D0" w:rsidRPr="00041FAF" w:rsidRDefault="008713D0" w:rsidP="008713D0">
      <w:pPr>
        <w:ind w:right="-736" w:firstLineChars="150" w:firstLine="360"/>
        <w:rPr>
          <w:rFonts w:ascii="ＭＳ 明朝" w:hAnsi="ＭＳ 明朝"/>
          <w:color w:val="000000" w:themeColor="text1"/>
        </w:rPr>
      </w:pPr>
      <w:r>
        <w:rPr>
          <w:rFonts w:ascii="ＭＳ 明朝" w:hAnsi="ＭＳ 明朝" w:hint="eastAsia"/>
          <w:color w:val="000000" w:themeColor="text1"/>
        </w:rPr>
        <w:t>担当者名：安田　浩之</w:t>
      </w:r>
    </w:p>
    <w:p w14:paraId="5B7503B6" w14:textId="66D0B1D2" w:rsidR="008713D0" w:rsidRPr="00D439A1" w:rsidRDefault="008713D0" w:rsidP="008713D0">
      <w:pPr>
        <w:ind w:right="-736" w:firstLineChars="150" w:firstLine="360"/>
        <w:rPr>
          <w:rFonts w:ascii="ＭＳ 明朝" w:hAnsi="ＭＳ 明朝"/>
          <w:color w:val="000000" w:themeColor="text1"/>
        </w:rPr>
      </w:pPr>
      <w:r w:rsidRPr="00D439A1">
        <w:rPr>
          <w:rFonts w:ascii="ＭＳ 明朝" w:hAnsi="ＭＳ 明朝" w:hint="eastAsia"/>
          <w:color w:val="000000" w:themeColor="text1"/>
        </w:rPr>
        <w:t>連絡先：電話</w:t>
      </w:r>
      <w:r w:rsidRPr="00D439A1">
        <w:rPr>
          <w:rFonts w:ascii="ＭＳ 明朝" w:hAnsi="ＭＳ 明朝"/>
          <w:color w:val="000000" w:themeColor="text1"/>
        </w:rPr>
        <w:t>03-</w:t>
      </w:r>
      <w:r w:rsidR="002020EB">
        <w:rPr>
          <w:rFonts w:ascii="ＭＳ 明朝" w:hAnsi="ＭＳ 明朝"/>
          <w:color w:val="000000" w:themeColor="text1"/>
        </w:rPr>
        <w:t>3353</w:t>
      </w:r>
      <w:r w:rsidRPr="00D439A1">
        <w:rPr>
          <w:rFonts w:ascii="ＭＳ 明朝" w:hAnsi="ＭＳ 明朝" w:hint="eastAsia"/>
          <w:color w:val="000000" w:themeColor="text1"/>
        </w:rPr>
        <w:t>-</w:t>
      </w:r>
      <w:r w:rsidR="002020EB">
        <w:rPr>
          <w:rFonts w:ascii="ＭＳ 明朝" w:hAnsi="ＭＳ 明朝"/>
          <w:color w:val="000000" w:themeColor="text1"/>
        </w:rPr>
        <w:t>1211 (</w:t>
      </w:r>
      <w:r w:rsidR="002020EB">
        <w:rPr>
          <w:rFonts w:ascii="ＭＳ 明朝" w:hAnsi="ＭＳ 明朝" w:hint="eastAsia"/>
          <w:color w:val="000000" w:themeColor="text1"/>
        </w:rPr>
        <w:t>内線</w:t>
      </w:r>
      <w:r w:rsidR="002020EB">
        <w:rPr>
          <w:rFonts w:ascii="ＭＳ 明朝" w:hAnsi="ＭＳ 明朝"/>
          <w:color w:val="000000" w:themeColor="text1"/>
        </w:rPr>
        <w:t xml:space="preserve"> 61424</w:t>
      </w:r>
      <w:r w:rsidR="002020EB">
        <w:rPr>
          <w:rFonts w:ascii="ＭＳ 明朝" w:hAnsi="ＭＳ 明朝" w:hint="eastAsia"/>
          <w:color w:val="000000" w:themeColor="text1"/>
        </w:rPr>
        <w:t>番　呼吸器内科医局</w:t>
      </w:r>
      <w:r w:rsidR="002020EB">
        <w:rPr>
          <w:rFonts w:ascii="ＭＳ 明朝" w:hAnsi="ＭＳ 明朝"/>
          <w:color w:val="000000" w:themeColor="text1"/>
        </w:rPr>
        <w:t>)</w:t>
      </w:r>
    </w:p>
    <w:p w14:paraId="08E8B3F0" w14:textId="77777777" w:rsidR="007E62E6" w:rsidRPr="007E62E6" w:rsidRDefault="007E62E6" w:rsidP="007E62E6">
      <w:pPr>
        <w:spacing w:line="0" w:lineRule="atLeast"/>
        <w:rPr>
          <w:rFonts w:asciiTheme="minorEastAsia" w:hAnsiTheme="minorEastAsia"/>
          <w:color w:val="000000" w:themeColor="text1"/>
          <w:szCs w:val="24"/>
        </w:rPr>
      </w:pPr>
    </w:p>
    <w:p w14:paraId="624BA11A" w14:textId="3682DDE8" w:rsidR="007E62E6" w:rsidRPr="007E62E6" w:rsidRDefault="007E62E6" w:rsidP="007E62E6">
      <w:pPr>
        <w:spacing w:line="0" w:lineRule="atLeast"/>
        <w:rPr>
          <w:rFonts w:asciiTheme="minorEastAsia" w:hAnsiTheme="minorEastAsia"/>
          <w:color w:val="000000" w:themeColor="text1"/>
          <w:szCs w:val="24"/>
        </w:rPr>
      </w:pPr>
      <w:r w:rsidRPr="007E62E6">
        <w:rPr>
          <w:rFonts w:asciiTheme="minorEastAsia" w:hAnsiTheme="minorEastAsia" w:hint="eastAsia"/>
          <w:color w:val="000000" w:themeColor="text1"/>
          <w:szCs w:val="24"/>
        </w:rPr>
        <w:t>8.</w:t>
      </w:r>
      <w:r w:rsidR="008713D0">
        <w:rPr>
          <w:rFonts w:asciiTheme="minorEastAsia" w:hAnsiTheme="minorEastAsia"/>
          <w:color w:val="000000" w:themeColor="text1"/>
          <w:szCs w:val="24"/>
        </w:rPr>
        <w:t>5</w:t>
      </w:r>
      <w:r w:rsidRPr="007E62E6">
        <w:rPr>
          <w:rFonts w:asciiTheme="minorEastAsia" w:hAnsiTheme="minorEastAsia" w:hint="eastAsia"/>
          <w:color w:val="000000" w:themeColor="text1"/>
          <w:szCs w:val="24"/>
        </w:rPr>
        <w:t>.</w:t>
      </w:r>
      <w:r w:rsidR="008713D0">
        <w:rPr>
          <w:rFonts w:asciiTheme="minorEastAsia" w:hAnsiTheme="minorEastAsia"/>
          <w:color w:val="000000" w:themeColor="text1"/>
          <w:szCs w:val="24"/>
        </w:rPr>
        <w:t xml:space="preserve"> </w:t>
      </w:r>
      <w:r w:rsidRPr="007E62E6">
        <w:rPr>
          <w:rFonts w:asciiTheme="minorEastAsia" w:hAnsiTheme="minorEastAsia" w:hint="eastAsia"/>
          <w:color w:val="000000" w:themeColor="text1"/>
          <w:szCs w:val="24"/>
        </w:rPr>
        <w:t>利益相反</w:t>
      </w:r>
    </w:p>
    <w:p w14:paraId="33F2B183" w14:textId="30B00A83" w:rsidR="00402E4B" w:rsidRDefault="00402E4B" w:rsidP="008713D0">
      <w:pPr>
        <w:spacing w:line="0" w:lineRule="atLeast"/>
        <w:ind w:firstLine="240"/>
        <w:rPr>
          <w:rFonts w:asciiTheme="minorEastAsia" w:eastAsiaTheme="minorEastAsia" w:hAnsiTheme="minorEastAsia"/>
          <w:color w:val="000000" w:themeColor="text1"/>
          <w:szCs w:val="24"/>
        </w:rPr>
      </w:pPr>
      <w:bookmarkStart w:id="1" w:name="_GoBack"/>
      <w:r>
        <w:rPr>
          <w:rFonts w:asciiTheme="minorEastAsia" w:eastAsiaTheme="minorEastAsia" w:hAnsiTheme="minorEastAsia" w:hint="eastAsia"/>
          <w:color w:val="000000" w:themeColor="text1"/>
          <w:szCs w:val="24"/>
        </w:rPr>
        <w:t>現段階で本研究について</w:t>
      </w:r>
      <w:r w:rsidRPr="00177D18">
        <w:rPr>
          <w:rFonts w:asciiTheme="minorEastAsia" w:eastAsiaTheme="minorEastAsia" w:hAnsiTheme="minorEastAsia" w:hint="eastAsia"/>
          <w:color w:val="000000" w:themeColor="text1"/>
          <w:szCs w:val="24"/>
        </w:rPr>
        <w:t>企業等との利害関係</w:t>
      </w:r>
      <w:r>
        <w:rPr>
          <w:rFonts w:asciiTheme="minorEastAsia" w:eastAsiaTheme="minorEastAsia" w:hAnsiTheme="minorEastAsia" w:hint="eastAsia"/>
          <w:color w:val="000000" w:themeColor="text1"/>
          <w:szCs w:val="24"/>
        </w:rPr>
        <w:t>が起こりうるような資金供給は予定していない。本研究の資金源は以下の通りである。</w:t>
      </w:r>
    </w:p>
    <w:p w14:paraId="69CC6ABE" w14:textId="7B24F91B" w:rsidR="00402E4B" w:rsidRPr="00402E4B" w:rsidRDefault="00402E4B" w:rsidP="00402E4B">
      <w:pPr>
        <w:widowControl/>
        <w:jc w:val="left"/>
        <w:rPr>
          <w:rFonts w:asciiTheme="minorEastAsia" w:eastAsiaTheme="minorEastAsia" w:hAnsiTheme="minorEastAsia" w:cs="ＭＳ Ｐゴシック"/>
          <w:color w:val="000000"/>
          <w:kern w:val="0"/>
          <w:szCs w:val="24"/>
        </w:rPr>
      </w:pPr>
      <w:r w:rsidRPr="00402E4B">
        <w:rPr>
          <w:rFonts w:asciiTheme="minorEastAsia" w:eastAsiaTheme="minorEastAsia" w:hAnsiTheme="minorEastAsia" w:cs="ＭＳ Ｐゴシック"/>
          <w:color w:val="000000"/>
          <w:kern w:val="0"/>
          <w:szCs w:val="24"/>
        </w:rPr>
        <w:t>令和1-4年度　文部科学省科学研究費基盤研究（B）</w:t>
      </w:r>
      <w:r>
        <w:rPr>
          <w:rFonts w:asciiTheme="minorEastAsia" w:eastAsiaTheme="minorEastAsia" w:hAnsiTheme="minorEastAsia" w:cs="ＭＳ Ｐゴシック" w:hint="eastAsia"/>
          <w:color w:val="000000"/>
          <w:kern w:val="0"/>
          <w:szCs w:val="24"/>
        </w:rPr>
        <w:t>；</w:t>
      </w:r>
      <w:r w:rsidRPr="00402E4B">
        <w:rPr>
          <w:rFonts w:asciiTheme="minorEastAsia" w:eastAsiaTheme="minorEastAsia" w:hAnsiTheme="minorEastAsia" w:cs="ＭＳ Ｐゴシック"/>
          <w:color w:val="000000"/>
          <w:kern w:val="0"/>
          <w:szCs w:val="24"/>
        </w:rPr>
        <w:t xml:space="preserve">研究課題/領域番号　</w:t>
      </w:r>
      <w:r w:rsidRPr="00402E4B">
        <w:rPr>
          <w:rFonts w:asciiTheme="minorEastAsia" w:eastAsiaTheme="minorEastAsia" w:hAnsiTheme="minorEastAsia" w:cs="Arial"/>
          <w:color w:val="000000"/>
          <w:kern w:val="0"/>
          <w:szCs w:val="24"/>
        </w:rPr>
        <w:t>19H03671</w:t>
      </w:r>
      <w:r>
        <w:rPr>
          <w:rFonts w:asciiTheme="minorEastAsia" w:eastAsiaTheme="minorEastAsia" w:hAnsiTheme="minorEastAsia" w:cs="Arial" w:hint="eastAsia"/>
          <w:color w:val="000000"/>
          <w:kern w:val="0"/>
          <w:szCs w:val="24"/>
        </w:rPr>
        <w:t>：</w:t>
      </w:r>
      <w:r w:rsidRPr="00402E4B">
        <w:rPr>
          <w:rFonts w:asciiTheme="minorEastAsia" w:eastAsiaTheme="minorEastAsia" w:hAnsiTheme="minorEastAsia" w:cs="ＭＳ Ｐゴシック"/>
          <w:color w:val="000000"/>
          <w:kern w:val="0"/>
          <w:szCs w:val="24"/>
        </w:rPr>
        <w:t>「稀少な遺伝子異常を有する肺癌に対する治療戦略の開発」（研究代表者 副島研造）</w:t>
      </w:r>
    </w:p>
    <w:p w14:paraId="4C77605E" w14:textId="6AEC4EFB" w:rsidR="00402E4B" w:rsidRPr="00402E4B" w:rsidRDefault="00402E4B" w:rsidP="008713D0">
      <w:pPr>
        <w:spacing w:line="0" w:lineRule="atLeast"/>
        <w:ind w:firstLine="240"/>
        <w:rPr>
          <w:rFonts w:asciiTheme="minorEastAsia" w:eastAsiaTheme="minorEastAsia" w:hAnsiTheme="minorEastAsia"/>
          <w:color w:val="000000" w:themeColor="text1"/>
          <w:szCs w:val="24"/>
        </w:rPr>
      </w:pPr>
    </w:p>
    <w:p w14:paraId="127A2384" w14:textId="4A3A1121" w:rsidR="007E62E6" w:rsidRDefault="00402E4B" w:rsidP="008713D0">
      <w:pPr>
        <w:spacing w:line="0" w:lineRule="atLeast"/>
        <w:ind w:firstLine="24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なお</w:t>
      </w:r>
      <w:r w:rsidR="008713D0" w:rsidRPr="00177D18">
        <w:rPr>
          <w:rFonts w:asciiTheme="minorEastAsia" w:eastAsiaTheme="minorEastAsia" w:hAnsiTheme="minorEastAsia" w:hint="eastAsia"/>
          <w:color w:val="000000" w:themeColor="text1"/>
          <w:szCs w:val="24"/>
        </w:rPr>
        <w:t>、</w:t>
      </w:r>
      <w:r>
        <w:rPr>
          <w:rFonts w:asciiTheme="minorEastAsia" w:eastAsiaTheme="minorEastAsia" w:hAnsiTheme="minorEastAsia" w:hint="eastAsia"/>
          <w:color w:val="000000" w:themeColor="text1"/>
          <w:szCs w:val="24"/>
        </w:rPr>
        <w:t>今後万が一本研究に際して</w:t>
      </w:r>
      <w:r w:rsidRPr="00177D18">
        <w:rPr>
          <w:rFonts w:asciiTheme="minorEastAsia" w:eastAsiaTheme="minorEastAsia" w:hAnsiTheme="minorEastAsia" w:hint="eastAsia"/>
          <w:color w:val="000000" w:themeColor="text1"/>
          <w:szCs w:val="24"/>
        </w:rPr>
        <w:t>企業等</w:t>
      </w:r>
      <w:r>
        <w:rPr>
          <w:rFonts w:asciiTheme="minorEastAsia" w:eastAsiaTheme="minorEastAsia" w:hAnsiTheme="minorEastAsia" w:hint="eastAsia"/>
          <w:color w:val="000000" w:themeColor="text1"/>
          <w:szCs w:val="24"/>
        </w:rPr>
        <w:t>より資金供給を受ける場合、再度倫理申請を行うとともに</w:t>
      </w:r>
      <w:r w:rsidR="008713D0" w:rsidRPr="00177D18">
        <w:rPr>
          <w:rFonts w:asciiTheme="minorEastAsia" w:eastAsiaTheme="minorEastAsia" w:hAnsiTheme="minorEastAsia" w:hint="eastAsia"/>
          <w:color w:val="000000" w:themeColor="text1"/>
          <w:szCs w:val="24"/>
        </w:rPr>
        <w:t>本研究に関わる研究者は企業等との利害関係のために本研究の実施方法や研究成果が歪められることのないよう、利益相反ガイドラインに基づき利益相反状況開示書に詳記する。</w:t>
      </w:r>
      <w:bookmarkEnd w:id="1"/>
    </w:p>
    <w:p w14:paraId="2723B224" w14:textId="77777777" w:rsidR="008713D0" w:rsidRPr="007E62E6" w:rsidRDefault="008713D0" w:rsidP="008713D0">
      <w:pPr>
        <w:spacing w:line="0" w:lineRule="atLeast"/>
        <w:ind w:firstLine="240"/>
        <w:rPr>
          <w:rFonts w:asciiTheme="minorEastAsia" w:hAnsiTheme="minorEastAsia"/>
          <w:color w:val="000000" w:themeColor="text1"/>
          <w:szCs w:val="24"/>
        </w:rPr>
      </w:pPr>
    </w:p>
    <w:p w14:paraId="72B1471B" w14:textId="60F7A5DB" w:rsidR="007E62E6" w:rsidRPr="007E62E6" w:rsidRDefault="007E62E6" w:rsidP="007E62E6">
      <w:pPr>
        <w:spacing w:line="0" w:lineRule="atLeast"/>
        <w:rPr>
          <w:rFonts w:asciiTheme="minorEastAsia" w:hAnsiTheme="minorEastAsia"/>
          <w:color w:val="000000" w:themeColor="text1"/>
          <w:szCs w:val="24"/>
        </w:rPr>
      </w:pPr>
      <w:r w:rsidRPr="007E62E6">
        <w:rPr>
          <w:rFonts w:asciiTheme="minorEastAsia" w:hAnsiTheme="minorEastAsia" w:hint="eastAsia"/>
          <w:color w:val="000000" w:themeColor="text1"/>
          <w:szCs w:val="24"/>
        </w:rPr>
        <w:t>8.</w:t>
      </w:r>
      <w:r w:rsidR="008713D0">
        <w:rPr>
          <w:rFonts w:asciiTheme="minorEastAsia" w:hAnsiTheme="minorEastAsia"/>
          <w:color w:val="000000" w:themeColor="text1"/>
          <w:szCs w:val="24"/>
        </w:rPr>
        <w:t>6</w:t>
      </w:r>
      <w:r w:rsidRPr="007E62E6">
        <w:rPr>
          <w:rFonts w:asciiTheme="minorEastAsia" w:hAnsiTheme="minorEastAsia" w:hint="eastAsia"/>
          <w:color w:val="000000" w:themeColor="text1"/>
          <w:szCs w:val="24"/>
        </w:rPr>
        <w:t>.</w:t>
      </w:r>
      <w:r w:rsidR="008713D0">
        <w:rPr>
          <w:rFonts w:asciiTheme="minorEastAsia" w:hAnsiTheme="minorEastAsia"/>
          <w:color w:val="000000" w:themeColor="text1"/>
          <w:szCs w:val="24"/>
        </w:rPr>
        <w:t xml:space="preserve"> </w:t>
      </w:r>
      <w:r w:rsidRPr="007E62E6">
        <w:rPr>
          <w:rFonts w:asciiTheme="minorEastAsia" w:hAnsiTheme="minorEastAsia" w:hint="eastAsia"/>
          <w:color w:val="000000" w:themeColor="text1"/>
          <w:szCs w:val="24"/>
        </w:rPr>
        <w:t>研究終了後の</w:t>
      </w:r>
      <w:r w:rsidR="002020EB">
        <w:rPr>
          <w:rFonts w:asciiTheme="minorEastAsia" w:hAnsiTheme="minorEastAsia" w:hint="eastAsia"/>
          <w:color w:val="000000" w:themeColor="text1"/>
          <w:szCs w:val="24"/>
        </w:rPr>
        <w:t>本人・家族</w:t>
      </w:r>
      <w:r w:rsidRPr="007E62E6">
        <w:rPr>
          <w:rFonts w:asciiTheme="minorEastAsia" w:hAnsiTheme="minorEastAsia" w:hint="eastAsia"/>
          <w:color w:val="000000" w:themeColor="text1"/>
          <w:szCs w:val="24"/>
        </w:rPr>
        <w:t>への対応</w:t>
      </w:r>
    </w:p>
    <w:p w14:paraId="1601D3F1" w14:textId="0697536F" w:rsidR="007E62E6" w:rsidRPr="007E62E6" w:rsidRDefault="008713D0" w:rsidP="007E62E6">
      <w:pPr>
        <w:spacing w:line="0" w:lineRule="atLeast"/>
        <w:rPr>
          <w:rFonts w:asciiTheme="minorEastAsia" w:hAnsiTheme="minorEastAsia"/>
          <w:color w:val="000000" w:themeColor="text1"/>
          <w:szCs w:val="24"/>
        </w:rPr>
      </w:pPr>
      <w:r>
        <w:rPr>
          <w:rFonts w:asciiTheme="minorEastAsia" w:hAnsiTheme="minorEastAsia" w:hint="eastAsia"/>
          <w:color w:val="000000" w:themeColor="text1"/>
          <w:szCs w:val="24"/>
        </w:rPr>
        <w:t xml:space="preserve">　</w:t>
      </w:r>
      <w:r w:rsidR="007E62E6" w:rsidRPr="007E62E6">
        <w:rPr>
          <w:rFonts w:asciiTheme="minorEastAsia" w:hAnsiTheme="minorEastAsia" w:hint="eastAsia"/>
          <w:color w:val="000000" w:themeColor="text1"/>
          <w:szCs w:val="24"/>
        </w:rPr>
        <w:t>本研究ではgerm line DNA</w:t>
      </w:r>
      <w:r>
        <w:rPr>
          <w:rFonts w:asciiTheme="minorEastAsia" w:hAnsiTheme="minorEastAsia" w:hint="eastAsia"/>
          <w:color w:val="000000" w:themeColor="text1"/>
          <w:szCs w:val="24"/>
        </w:rPr>
        <w:t>のデータ</w:t>
      </w:r>
      <w:r w:rsidR="007E62E6" w:rsidRPr="007E62E6">
        <w:rPr>
          <w:rFonts w:asciiTheme="minorEastAsia" w:hAnsiTheme="minorEastAsia" w:hint="eastAsia"/>
          <w:color w:val="000000" w:themeColor="text1"/>
          <w:szCs w:val="24"/>
        </w:rPr>
        <w:t>は</w:t>
      </w:r>
      <w:r>
        <w:rPr>
          <w:rFonts w:asciiTheme="minorEastAsia" w:hAnsiTheme="minorEastAsia" w:hint="eastAsia"/>
          <w:color w:val="000000" w:themeColor="text1"/>
          <w:szCs w:val="24"/>
        </w:rPr>
        <w:t>得られる</w:t>
      </w:r>
      <w:r w:rsidR="007E62E6" w:rsidRPr="007E62E6">
        <w:rPr>
          <w:rFonts w:asciiTheme="minorEastAsia" w:hAnsiTheme="minorEastAsia" w:hint="eastAsia"/>
          <w:color w:val="000000" w:themeColor="text1"/>
          <w:szCs w:val="24"/>
        </w:rPr>
        <w:t>ものの</w:t>
      </w:r>
      <w:r>
        <w:rPr>
          <w:rFonts w:asciiTheme="minorEastAsia" w:hAnsiTheme="minorEastAsia" w:hint="eastAsia"/>
          <w:color w:val="000000" w:themeColor="text1"/>
          <w:szCs w:val="24"/>
        </w:rPr>
        <w:t>、</w:t>
      </w:r>
      <w:r w:rsidR="007E62E6" w:rsidRPr="007E62E6">
        <w:rPr>
          <w:rFonts w:asciiTheme="minorEastAsia" w:hAnsiTheme="minorEastAsia" w:hint="eastAsia"/>
          <w:color w:val="000000" w:themeColor="text1"/>
          <w:szCs w:val="24"/>
        </w:rPr>
        <w:t>そこから家族に遺伝するような遺伝子異常に関しては解析しないこととしている</w:t>
      </w:r>
      <w:r>
        <w:rPr>
          <w:rFonts w:asciiTheme="minorEastAsia" w:hAnsiTheme="minorEastAsia" w:hint="eastAsia"/>
          <w:color w:val="000000" w:themeColor="text1"/>
          <w:szCs w:val="24"/>
        </w:rPr>
        <w:t>。</w:t>
      </w:r>
      <w:r w:rsidR="007E62E6" w:rsidRPr="007E62E6">
        <w:rPr>
          <w:rFonts w:asciiTheme="minorEastAsia" w:hAnsiTheme="minorEastAsia" w:hint="eastAsia"/>
          <w:color w:val="000000" w:themeColor="text1"/>
          <w:szCs w:val="24"/>
        </w:rPr>
        <w:t>そのため</w:t>
      </w:r>
      <w:r>
        <w:rPr>
          <w:rFonts w:asciiTheme="minorEastAsia" w:hAnsiTheme="minorEastAsia" w:hint="eastAsia"/>
          <w:color w:val="000000" w:themeColor="text1"/>
          <w:szCs w:val="24"/>
        </w:rPr>
        <w:t>、</w:t>
      </w:r>
      <w:r w:rsidR="007E62E6" w:rsidRPr="007E62E6">
        <w:rPr>
          <w:rFonts w:asciiTheme="minorEastAsia" w:hAnsiTheme="minorEastAsia" w:hint="eastAsia"/>
          <w:color w:val="000000" w:themeColor="text1"/>
          <w:szCs w:val="24"/>
        </w:rPr>
        <w:t>本研究が</w:t>
      </w:r>
      <w:r w:rsidR="002020EB">
        <w:rPr>
          <w:rFonts w:asciiTheme="minorEastAsia" w:hAnsiTheme="minorEastAsia" w:hint="eastAsia"/>
          <w:color w:val="000000" w:themeColor="text1"/>
          <w:szCs w:val="24"/>
        </w:rPr>
        <w:t>家族</w:t>
      </w:r>
      <w:r w:rsidR="007E62E6" w:rsidRPr="007E62E6">
        <w:rPr>
          <w:rFonts w:asciiTheme="minorEastAsia" w:hAnsiTheme="minorEastAsia" w:hint="eastAsia"/>
          <w:color w:val="000000" w:themeColor="text1"/>
          <w:szCs w:val="24"/>
        </w:rPr>
        <w:t>になんらかの影響を与える可能性は低く</w:t>
      </w:r>
      <w:r>
        <w:rPr>
          <w:rFonts w:asciiTheme="minorEastAsia" w:hAnsiTheme="minorEastAsia" w:hint="eastAsia"/>
          <w:color w:val="000000" w:themeColor="text1"/>
          <w:szCs w:val="24"/>
        </w:rPr>
        <w:t>、</w:t>
      </w:r>
      <w:r w:rsidR="007E62E6" w:rsidRPr="007E62E6">
        <w:rPr>
          <w:rFonts w:asciiTheme="minorEastAsia" w:hAnsiTheme="minorEastAsia" w:hint="eastAsia"/>
          <w:color w:val="000000" w:themeColor="text1"/>
          <w:szCs w:val="24"/>
        </w:rPr>
        <w:t>研究終了後も特に</w:t>
      </w:r>
      <w:r w:rsidR="002020EB">
        <w:rPr>
          <w:rFonts w:asciiTheme="minorEastAsia" w:hAnsiTheme="minorEastAsia" w:hint="eastAsia"/>
          <w:color w:val="000000" w:themeColor="text1"/>
          <w:szCs w:val="24"/>
        </w:rPr>
        <w:t>家族</w:t>
      </w:r>
      <w:r w:rsidR="007E62E6" w:rsidRPr="007E62E6">
        <w:rPr>
          <w:rFonts w:asciiTheme="minorEastAsia" w:hAnsiTheme="minorEastAsia" w:hint="eastAsia"/>
          <w:color w:val="000000" w:themeColor="text1"/>
          <w:szCs w:val="24"/>
        </w:rPr>
        <w:t>に対し</w:t>
      </w:r>
      <w:r w:rsidR="007E62E6" w:rsidRPr="007E62E6">
        <w:rPr>
          <w:rFonts w:asciiTheme="minorEastAsia" w:hAnsiTheme="minorEastAsia" w:hint="eastAsia"/>
          <w:color w:val="000000" w:themeColor="text1"/>
          <w:szCs w:val="24"/>
        </w:rPr>
        <w:lastRenderedPageBreak/>
        <w:t>て何らかの対応をするということは規定しない</w:t>
      </w:r>
      <w:r>
        <w:rPr>
          <w:rFonts w:asciiTheme="minorEastAsia" w:hAnsiTheme="minorEastAsia" w:hint="eastAsia"/>
          <w:color w:val="000000" w:themeColor="text1"/>
          <w:szCs w:val="24"/>
        </w:rPr>
        <w:t>。</w:t>
      </w:r>
    </w:p>
    <w:p w14:paraId="5F2C8536" w14:textId="77777777" w:rsidR="007E62E6" w:rsidRPr="007E62E6" w:rsidRDefault="007E62E6" w:rsidP="007E62E6">
      <w:pPr>
        <w:spacing w:line="0" w:lineRule="atLeast"/>
        <w:rPr>
          <w:rFonts w:asciiTheme="minorEastAsia" w:hAnsiTheme="minorEastAsia"/>
          <w:color w:val="000000" w:themeColor="text1"/>
          <w:szCs w:val="24"/>
        </w:rPr>
      </w:pPr>
    </w:p>
    <w:p w14:paraId="49FF5F74" w14:textId="7DC8EA92" w:rsidR="007E62E6" w:rsidRPr="007E62E6" w:rsidRDefault="007E62E6" w:rsidP="007E62E6">
      <w:pPr>
        <w:spacing w:line="0" w:lineRule="atLeast"/>
        <w:rPr>
          <w:rFonts w:asciiTheme="minorEastAsia" w:hAnsiTheme="minorEastAsia"/>
          <w:color w:val="000000" w:themeColor="text1"/>
          <w:szCs w:val="24"/>
        </w:rPr>
      </w:pPr>
      <w:r w:rsidRPr="007E62E6">
        <w:rPr>
          <w:rFonts w:asciiTheme="minorEastAsia" w:hAnsiTheme="minorEastAsia" w:hint="eastAsia"/>
          <w:color w:val="000000" w:themeColor="text1"/>
          <w:szCs w:val="24"/>
        </w:rPr>
        <w:t>8.</w:t>
      </w:r>
      <w:r w:rsidR="008713D0">
        <w:rPr>
          <w:rFonts w:asciiTheme="minorEastAsia" w:hAnsiTheme="minorEastAsia"/>
          <w:color w:val="000000" w:themeColor="text1"/>
          <w:szCs w:val="24"/>
        </w:rPr>
        <w:t>7</w:t>
      </w:r>
      <w:r w:rsidRPr="007E62E6">
        <w:rPr>
          <w:rFonts w:asciiTheme="minorEastAsia" w:hAnsiTheme="minorEastAsia" w:hint="eastAsia"/>
          <w:color w:val="000000" w:themeColor="text1"/>
          <w:szCs w:val="24"/>
        </w:rPr>
        <w:t>.</w:t>
      </w:r>
      <w:r w:rsidR="008713D0">
        <w:rPr>
          <w:rFonts w:asciiTheme="minorEastAsia" w:hAnsiTheme="minorEastAsia"/>
          <w:color w:val="000000" w:themeColor="text1"/>
          <w:szCs w:val="24"/>
        </w:rPr>
        <w:t xml:space="preserve"> </w:t>
      </w:r>
      <w:r w:rsidRPr="007E62E6">
        <w:rPr>
          <w:rFonts w:asciiTheme="minorEastAsia" w:hAnsiTheme="minorEastAsia" w:hint="eastAsia"/>
          <w:color w:val="000000" w:themeColor="text1"/>
          <w:szCs w:val="24"/>
        </w:rPr>
        <w:t>遺伝的特徴等に関する重要な知見への対応</w:t>
      </w:r>
    </w:p>
    <w:p w14:paraId="64FDC220" w14:textId="71808649" w:rsidR="007E62E6" w:rsidRPr="007E62E6" w:rsidRDefault="008713D0" w:rsidP="007E62E6">
      <w:pPr>
        <w:spacing w:line="0" w:lineRule="atLeast"/>
        <w:rPr>
          <w:rFonts w:asciiTheme="minorEastAsia" w:hAnsiTheme="minorEastAsia"/>
          <w:color w:val="000000" w:themeColor="text1"/>
          <w:szCs w:val="24"/>
        </w:rPr>
      </w:pPr>
      <w:r>
        <w:rPr>
          <w:rFonts w:asciiTheme="minorEastAsia" w:hAnsiTheme="minorEastAsia" w:hint="eastAsia"/>
          <w:color w:val="000000" w:themeColor="text1"/>
          <w:szCs w:val="24"/>
        </w:rPr>
        <w:t xml:space="preserve">　</w:t>
      </w:r>
      <w:r w:rsidR="007E62E6" w:rsidRPr="007E62E6">
        <w:rPr>
          <w:rFonts w:asciiTheme="minorEastAsia" w:hAnsiTheme="minorEastAsia" w:hint="eastAsia"/>
          <w:color w:val="000000" w:themeColor="text1"/>
          <w:szCs w:val="24"/>
        </w:rPr>
        <w:t>血液から</w:t>
      </w:r>
      <w:r w:rsidR="003615EE">
        <w:rPr>
          <w:rFonts w:asciiTheme="minorEastAsia" w:hAnsiTheme="minorEastAsia" w:hint="eastAsia"/>
          <w:color w:val="000000" w:themeColor="text1"/>
          <w:szCs w:val="24"/>
        </w:rPr>
        <w:t>の</w:t>
      </w:r>
      <w:r w:rsidR="007E62E6" w:rsidRPr="007E62E6">
        <w:rPr>
          <w:rFonts w:asciiTheme="minorEastAsia" w:hAnsiTheme="minorEastAsia" w:hint="eastAsia"/>
          <w:color w:val="000000" w:themeColor="text1"/>
          <w:szCs w:val="24"/>
        </w:rPr>
        <w:t>germ line DNA</w:t>
      </w:r>
      <w:r w:rsidR="003615EE">
        <w:rPr>
          <w:rFonts w:asciiTheme="minorEastAsia" w:hAnsiTheme="minorEastAsia" w:hint="eastAsia"/>
          <w:color w:val="000000" w:themeColor="text1"/>
          <w:szCs w:val="24"/>
        </w:rPr>
        <w:t>解析により</w:t>
      </w:r>
      <w:r w:rsidR="007E62E6" w:rsidRPr="007E62E6">
        <w:rPr>
          <w:rFonts w:asciiTheme="minorEastAsia" w:hAnsiTheme="minorEastAsia" w:hint="eastAsia"/>
          <w:color w:val="000000" w:themeColor="text1"/>
          <w:szCs w:val="24"/>
        </w:rPr>
        <w:t>家族性腫瘍の原因遺伝子を解析すること</w:t>
      </w:r>
      <w:r w:rsidR="003615EE">
        <w:rPr>
          <w:rFonts w:asciiTheme="minorEastAsia" w:hAnsiTheme="minorEastAsia" w:hint="eastAsia"/>
          <w:color w:val="000000" w:themeColor="text1"/>
          <w:szCs w:val="24"/>
        </w:rPr>
        <w:t>は</w:t>
      </w:r>
      <w:r w:rsidR="007E62E6" w:rsidRPr="007E62E6">
        <w:rPr>
          <w:rFonts w:asciiTheme="minorEastAsia" w:hAnsiTheme="minorEastAsia" w:hint="eastAsia"/>
          <w:color w:val="000000" w:themeColor="text1"/>
          <w:szCs w:val="24"/>
        </w:rPr>
        <w:t>可能である</w:t>
      </w:r>
      <w:r w:rsidR="003615EE">
        <w:rPr>
          <w:rFonts w:asciiTheme="minorEastAsia" w:hAnsiTheme="minorEastAsia" w:hint="eastAsia"/>
          <w:color w:val="000000" w:themeColor="text1"/>
          <w:szCs w:val="24"/>
        </w:rPr>
        <w:t>。</w:t>
      </w:r>
      <w:r w:rsidR="007E62E6" w:rsidRPr="007E62E6">
        <w:rPr>
          <w:rFonts w:asciiTheme="minorEastAsia" w:hAnsiTheme="minorEastAsia" w:hint="eastAsia"/>
          <w:color w:val="000000" w:themeColor="text1"/>
          <w:szCs w:val="24"/>
        </w:rPr>
        <w:t>しかし</w:t>
      </w:r>
      <w:r w:rsidR="003615EE">
        <w:rPr>
          <w:rFonts w:asciiTheme="minorEastAsia" w:hAnsiTheme="minorEastAsia" w:hint="eastAsia"/>
          <w:color w:val="000000" w:themeColor="text1"/>
          <w:szCs w:val="24"/>
        </w:rPr>
        <w:t>、</w:t>
      </w:r>
      <w:r w:rsidR="007E62E6" w:rsidRPr="007E62E6">
        <w:rPr>
          <w:rFonts w:asciiTheme="minorEastAsia" w:hAnsiTheme="minorEastAsia" w:hint="eastAsia"/>
          <w:color w:val="000000" w:themeColor="text1"/>
          <w:szCs w:val="24"/>
        </w:rPr>
        <w:t>本研究ではgerm line DNA変異についての解析は一切しないこととする</w:t>
      </w:r>
      <w:r w:rsidR="003615EE">
        <w:rPr>
          <w:rFonts w:asciiTheme="minorEastAsia" w:hAnsiTheme="minorEastAsia" w:hint="eastAsia"/>
          <w:color w:val="000000" w:themeColor="text1"/>
          <w:szCs w:val="24"/>
        </w:rPr>
        <w:t>。</w:t>
      </w:r>
      <w:r w:rsidR="007E62E6" w:rsidRPr="007E62E6">
        <w:rPr>
          <w:rFonts w:asciiTheme="minorEastAsia" w:hAnsiTheme="minorEastAsia" w:hint="eastAsia"/>
          <w:color w:val="000000" w:themeColor="text1"/>
          <w:szCs w:val="24"/>
        </w:rPr>
        <w:t>そのため</w:t>
      </w:r>
      <w:r w:rsidR="002020EB">
        <w:rPr>
          <w:rFonts w:asciiTheme="minorEastAsia" w:hAnsiTheme="minorEastAsia" w:hint="eastAsia"/>
          <w:color w:val="000000" w:themeColor="text1"/>
          <w:szCs w:val="24"/>
        </w:rPr>
        <w:t>家族</w:t>
      </w:r>
      <w:r w:rsidR="007E62E6" w:rsidRPr="007E62E6">
        <w:rPr>
          <w:rFonts w:asciiTheme="minorEastAsia" w:hAnsiTheme="minorEastAsia" w:hint="eastAsia"/>
          <w:color w:val="000000" w:themeColor="text1"/>
          <w:szCs w:val="24"/>
        </w:rPr>
        <w:t>に開示しなければならない遺伝的特徴については取り扱わない</w:t>
      </w:r>
      <w:r w:rsidR="003615EE">
        <w:rPr>
          <w:rFonts w:asciiTheme="minorEastAsia" w:hAnsiTheme="minorEastAsia" w:hint="eastAsia"/>
          <w:color w:val="000000" w:themeColor="text1"/>
          <w:szCs w:val="24"/>
        </w:rPr>
        <w:t>。</w:t>
      </w:r>
    </w:p>
    <w:p w14:paraId="760D2F6C" w14:textId="77777777" w:rsidR="007E62E6" w:rsidRPr="007E62E6" w:rsidRDefault="007E62E6" w:rsidP="007E62E6">
      <w:pPr>
        <w:spacing w:line="0" w:lineRule="atLeast"/>
        <w:rPr>
          <w:rFonts w:asciiTheme="minorEastAsia" w:hAnsiTheme="minorEastAsia"/>
          <w:color w:val="000000" w:themeColor="text1"/>
          <w:szCs w:val="24"/>
        </w:rPr>
      </w:pPr>
    </w:p>
    <w:p w14:paraId="72E12E5A" w14:textId="23240444" w:rsidR="007E62E6" w:rsidRPr="007E62E6" w:rsidRDefault="003615EE" w:rsidP="007E62E6">
      <w:pPr>
        <w:spacing w:line="0" w:lineRule="atLeast"/>
        <w:rPr>
          <w:rFonts w:asciiTheme="minorEastAsia" w:hAnsiTheme="minorEastAsia"/>
          <w:color w:val="000000" w:themeColor="text1"/>
          <w:szCs w:val="24"/>
        </w:rPr>
      </w:pPr>
      <w:r>
        <w:rPr>
          <w:rFonts w:asciiTheme="minorEastAsia" w:hAnsiTheme="minorEastAsia"/>
          <w:color w:val="000000" w:themeColor="text1"/>
          <w:szCs w:val="24"/>
        </w:rPr>
        <w:t>8.8.</w:t>
      </w:r>
      <w:r w:rsidR="007E62E6" w:rsidRPr="007E62E6">
        <w:rPr>
          <w:rFonts w:asciiTheme="minorEastAsia" w:hAnsiTheme="minorEastAsia" w:hint="eastAsia"/>
          <w:color w:val="000000" w:themeColor="text1"/>
          <w:szCs w:val="24"/>
        </w:rPr>
        <w:t>データおよびサンプルの取り扱いと記録保存</w:t>
      </w:r>
    </w:p>
    <w:p w14:paraId="43BC3718" w14:textId="0CDE4A33" w:rsidR="007E62E6" w:rsidRPr="007E62E6" w:rsidRDefault="007E62E6" w:rsidP="002020EB">
      <w:pPr>
        <w:spacing w:line="0" w:lineRule="atLeast"/>
        <w:ind w:firstLineChars="100" w:firstLine="240"/>
        <w:rPr>
          <w:rFonts w:asciiTheme="minorEastAsia" w:hAnsiTheme="minorEastAsia"/>
          <w:color w:val="000000" w:themeColor="text1"/>
          <w:szCs w:val="24"/>
        </w:rPr>
      </w:pPr>
      <w:r w:rsidRPr="007E62E6">
        <w:rPr>
          <w:rFonts w:asciiTheme="minorEastAsia" w:hAnsiTheme="minorEastAsia" w:hint="eastAsia"/>
          <w:color w:val="000000" w:themeColor="text1"/>
          <w:szCs w:val="24"/>
        </w:rPr>
        <w:t>少なくとも研究終了報告日から５年または最終の研究結果報告日から３年の，いずれか遅い方まで保管する</w:t>
      </w:r>
      <w:r w:rsidR="003615EE">
        <w:rPr>
          <w:rFonts w:asciiTheme="minorEastAsia" w:hAnsiTheme="minorEastAsia" w:hint="eastAsia"/>
          <w:color w:val="000000" w:themeColor="text1"/>
          <w:szCs w:val="24"/>
        </w:rPr>
        <w:t>。</w:t>
      </w:r>
      <w:r w:rsidRPr="007E62E6">
        <w:rPr>
          <w:rFonts w:asciiTheme="minorEastAsia" w:hAnsiTheme="minorEastAsia" w:hint="eastAsia"/>
          <w:color w:val="000000" w:themeColor="text1"/>
          <w:szCs w:val="24"/>
        </w:rPr>
        <w:t>同意の得られたものに関しては</w:t>
      </w:r>
      <w:r w:rsidR="003615EE">
        <w:rPr>
          <w:rFonts w:asciiTheme="minorEastAsia" w:hAnsiTheme="minorEastAsia" w:hint="eastAsia"/>
          <w:color w:val="000000" w:themeColor="text1"/>
          <w:szCs w:val="24"/>
        </w:rPr>
        <w:t>、</w:t>
      </w:r>
      <w:r w:rsidRPr="007E62E6">
        <w:rPr>
          <w:rFonts w:asciiTheme="minorEastAsia" w:hAnsiTheme="minorEastAsia" w:hint="eastAsia"/>
          <w:color w:val="000000" w:themeColor="text1"/>
          <w:szCs w:val="24"/>
        </w:rPr>
        <w:t>サンプルは研究終了後も破棄せず将来計画される別の研究へ利用される可能性がある</w:t>
      </w:r>
      <w:r w:rsidR="001C796A">
        <w:rPr>
          <w:rFonts w:asciiTheme="minorEastAsia" w:hAnsiTheme="minorEastAsia" w:hint="eastAsia"/>
          <w:color w:val="000000" w:themeColor="text1"/>
          <w:szCs w:val="24"/>
        </w:rPr>
        <w:t>。</w:t>
      </w:r>
    </w:p>
    <w:p w14:paraId="269A6C10" w14:textId="77777777" w:rsidR="007E62E6" w:rsidRPr="007E62E6" w:rsidRDefault="007E62E6" w:rsidP="007E62E6">
      <w:pPr>
        <w:spacing w:line="0" w:lineRule="atLeast"/>
        <w:rPr>
          <w:rFonts w:asciiTheme="minorEastAsia" w:hAnsiTheme="minorEastAsia"/>
          <w:color w:val="000000" w:themeColor="text1"/>
          <w:szCs w:val="24"/>
        </w:rPr>
      </w:pPr>
    </w:p>
    <w:p w14:paraId="0D305B36" w14:textId="21BE65C7" w:rsidR="007E62E6" w:rsidRPr="007E62E6" w:rsidRDefault="001C796A" w:rsidP="007E62E6">
      <w:pPr>
        <w:spacing w:line="0" w:lineRule="atLeast"/>
        <w:rPr>
          <w:rFonts w:asciiTheme="minorEastAsia" w:hAnsiTheme="minorEastAsia"/>
          <w:color w:val="000000" w:themeColor="text1"/>
          <w:szCs w:val="24"/>
        </w:rPr>
      </w:pPr>
      <w:r>
        <w:rPr>
          <w:rFonts w:asciiTheme="minorEastAsia" w:hAnsiTheme="minorEastAsia"/>
          <w:color w:val="000000" w:themeColor="text1"/>
          <w:szCs w:val="24"/>
        </w:rPr>
        <w:t>8</w:t>
      </w:r>
      <w:r w:rsidR="007E62E6" w:rsidRPr="007E62E6">
        <w:rPr>
          <w:rFonts w:asciiTheme="minorEastAsia" w:hAnsiTheme="minorEastAsia" w:hint="eastAsia"/>
          <w:color w:val="000000" w:themeColor="text1"/>
          <w:szCs w:val="24"/>
        </w:rPr>
        <w:t>.</w:t>
      </w:r>
      <w:r>
        <w:rPr>
          <w:rFonts w:asciiTheme="minorEastAsia" w:hAnsiTheme="minorEastAsia"/>
          <w:color w:val="000000" w:themeColor="text1"/>
          <w:szCs w:val="24"/>
        </w:rPr>
        <w:t>9</w:t>
      </w:r>
      <w:r w:rsidR="007E62E6" w:rsidRPr="007E62E6">
        <w:rPr>
          <w:rFonts w:asciiTheme="minorEastAsia" w:hAnsiTheme="minorEastAsia" w:hint="eastAsia"/>
          <w:color w:val="000000" w:themeColor="text1"/>
          <w:szCs w:val="24"/>
        </w:rPr>
        <w:t>.</w:t>
      </w:r>
      <w:r>
        <w:rPr>
          <w:rFonts w:asciiTheme="minorEastAsia" w:hAnsiTheme="minorEastAsia"/>
          <w:color w:val="000000" w:themeColor="text1"/>
          <w:szCs w:val="24"/>
        </w:rPr>
        <w:t xml:space="preserve"> </w:t>
      </w:r>
      <w:r w:rsidR="007E62E6" w:rsidRPr="007E62E6">
        <w:rPr>
          <w:rFonts w:asciiTheme="minorEastAsia" w:hAnsiTheme="minorEastAsia" w:hint="eastAsia"/>
          <w:color w:val="000000" w:themeColor="text1"/>
          <w:szCs w:val="24"/>
        </w:rPr>
        <w:t>データおよびサンプルの将来の別研究での利用および他機関への提供の可能性</w:t>
      </w:r>
    </w:p>
    <w:p w14:paraId="1327DF57" w14:textId="29AC2E80" w:rsidR="007E62E6" w:rsidRPr="007E62E6" w:rsidRDefault="007E62E6" w:rsidP="002020EB">
      <w:pPr>
        <w:spacing w:line="0" w:lineRule="atLeast"/>
        <w:ind w:firstLineChars="100" w:firstLine="240"/>
        <w:rPr>
          <w:rFonts w:asciiTheme="minorEastAsia" w:hAnsiTheme="minorEastAsia"/>
          <w:color w:val="000000" w:themeColor="text1"/>
          <w:szCs w:val="24"/>
        </w:rPr>
      </w:pPr>
      <w:r w:rsidRPr="007E62E6">
        <w:rPr>
          <w:rFonts w:asciiTheme="minorEastAsia" w:hAnsiTheme="minorEastAsia" w:hint="eastAsia"/>
          <w:color w:val="000000" w:themeColor="text1"/>
          <w:szCs w:val="24"/>
        </w:rPr>
        <w:t>本研究で得られる検体は</w:t>
      </w:r>
      <w:r w:rsidR="002020EB">
        <w:rPr>
          <w:rFonts w:asciiTheme="minorEastAsia" w:hAnsiTheme="minorEastAsia" w:hint="eastAsia"/>
          <w:color w:val="000000" w:themeColor="text1"/>
          <w:szCs w:val="24"/>
        </w:rPr>
        <w:t>別</w:t>
      </w:r>
      <w:r w:rsidRPr="007E62E6">
        <w:rPr>
          <w:rFonts w:asciiTheme="minorEastAsia" w:hAnsiTheme="minorEastAsia" w:hint="eastAsia"/>
          <w:color w:val="000000" w:themeColor="text1"/>
          <w:szCs w:val="24"/>
        </w:rPr>
        <w:t>の研究に用いる可能性</w:t>
      </w:r>
      <w:r w:rsidR="001C796A">
        <w:rPr>
          <w:rFonts w:asciiTheme="minorEastAsia" w:hAnsiTheme="minorEastAsia" w:hint="eastAsia"/>
          <w:color w:val="000000" w:themeColor="text1"/>
          <w:szCs w:val="24"/>
        </w:rPr>
        <w:t>、</w:t>
      </w:r>
      <w:r w:rsidRPr="007E62E6">
        <w:rPr>
          <w:rFonts w:asciiTheme="minorEastAsia" w:hAnsiTheme="minorEastAsia" w:hint="eastAsia"/>
          <w:color w:val="000000" w:themeColor="text1"/>
          <w:szCs w:val="24"/>
        </w:rPr>
        <w:t>他の研究機関と新たな共同研究として提供する可能性がある</w:t>
      </w:r>
      <w:r w:rsidR="001C796A">
        <w:rPr>
          <w:rFonts w:asciiTheme="minorEastAsia" w:hAnsiTheme="minorEastAsia" w:hint="eastAsia"/>
          <w:color w:val="000000" w:themeColor="text1"/>
          <w:szCs w:val="24"/>
        </w:rPr>
        <w:t>。</w:t>
      </w:r>
    </w:p>
    <w:p w14:paraId="7BAFD356" w14:textId="30580726" w:rsidR="007E62E6" w:rsidRDefault="007E62E6" w:rsidP="007E62E6">
      <w:pPr>
        <w:spacing w:line="0" w:lineRule="atLeast"/>
        <w:rPr>
          <w:rFonts w:asciiTheme="minorEastAsia" w:hAnsiTheme="minorEastAsia"/>
          <w:color w:val="000000" w:themeColor="text1"/>
          <w:szCs w:val="24"/>
        </w:rPr>
      </w:pPr>
    </w:p>
    <w:p w14:paraId="3C1700C4" w14:textId="77777777" w:rsidR="009D6A40" w:rsidRPr="007E62E6" w:rsidRDefault="009D6A40" w:rsidP="007E62E6">
      <w:pPr>
        <w:spacing w:line="0" w:lineRule="atLeast"/>
        <w:rPr>
          <w:rFonts w:asciiTheme="minorEastAsia" w:hAnsiTheme="minorEastAsia"/>
          <w:color w:val="000000" w:themeColor="text1"/>
          <w:szCs w:val="24"/>
        </w:rPr>
      </w:pPr>
    </w:p>
    <w:p w14:paraId="234B7611" w14:textId="730060A0" w:rsidR="007E62E6" w:rsidRPr="007E62E6" w:rsidRDefault="001C796A" w:rsidP="007E62E6">
      <w:pPr>
        <w:spacing w:line="0" w:lineRule="atLeast"/>
        <w:rPr>
          <w:rFonts w:asciiTheme="minorEastAsia" w:hAnsiTheme="minorEastAsia"/>
          <w:color w:val="000000" w:themeColor="text1"/>
          <w:szCs w:val="24"/>
        </w:rPr>
      </w:pPr>
      <w:r>
        <w:rPr>
          <w:rFonts w:asciiTheme="minorEastAsia" w:hAnsiTheme="minorEastAsia"/>
          <w:color w:val="000000" w:themeColor="text1"/>
          <w:szCs w:val="24"/>
        </w:rPr>
        <w:t>9</w:t>
      </w:r>
      <w:r w:rsidR="007E62E6" w:rsidRPr="007E62E6">
        <w:rPr>
          <w:rFonts w:asciiTheme="minorEastAsia" w:hAnsiTheme="minorEastAsia" w:hint="eastAsia"/>
          <w:color w:val="000000" w:themeColor="text1"/>
          <w:szCs w:val="24"/>
        </w:rPr>
        <w:t>.</w:t>
      </w:r>
      <w:r>
        <w:rPr>
          <w:rFonts w:asciiTheme="minorEastAsia" w:hAnsiTheme="minorEastAsia"/>
          <w:color w:val="000000" w:themeColor="text1"/>
          <w:szCs w:val="24"/>
        </w:rPr>
        <w:t xml:space="preserve"> </w:t>
      </w:r>
      <w:r w:rsidR="007E62E6" w:rsidRPr="007E62E6">
        <w:rPr>
          <w:rFonts w:asciiTheme="minorEastAsia" w:hAnsiTheme="minorEastAsia" w:hint="eastAsia"/>
          <w:color w:val="000000" w:themeColor="text1"/>
          <w:szCs w:val="24"/>
        </w:rPr>
        <w:t>研究協力者の経済的負担および保険その他の措置</w:t>
      </w:r>
    </w:p>
    <w:p w14:paraId="20FD2C57" w14:textId="3AB498A7" w:rsidR="007E62E6" w:rsidRPr="007E62E6" w:rsidRDefault="001C796A" w:rsidP="007E62E6">
      <w:pPr>
        <w:spacing w:line="0" w:lineRule="atLeast"/>
        <w:rPr>
          <w:rFonts w:asciiTheme="minorEastAsia" w:hAnsiTheme="minorEastAsia"/>
          <w:color w:val="000000" w:themeColor="text1"/>
          <w:szCs w:val="24"/>
        </w:rPr>
      </w:pPr>
      <w:r>
        <w:rPr>
          <w:rFonts w:asciiTheme="minorEastAsia" w:hAnsiTheme="minorEastAsia" w:hint="eastAsia"/>
          <w:color w:val="000000" w:themeColor="text1"/>
          <w:szCs w:val="24"/>
        </w:rPr>
        <w:t xml:space="preserve">　</w:t>
      </w:r>
      <w:r w:rsidR="002020EB">
        <w:rPr>
          <w:rFonts w:asciiTheme="minorEastAsia" w:hAnsiTheme="minorEastAsia" w:hint="eastAsia"/>
          <w:color w:val="000000" w:themeColor="text1"/>
          <w:szCs w:val="24"/>
        </w:rPr>
        <w:t>研究</w:t>
      </w:r>
      <w:r w:rsidR="007E62E6" w:rsidRPr="007E62E6">
        <w:rPr>
          <w:rFonts w:asciiTheme="minorEastAsia" w:hAnsiTheme="minorEastAsia" w:hint="eastAsia"/>
          <w:color w:val="000000" w:themeColor="text1"/>
          <w:szCs w:val="24"/>
        </w:rPr>
        <w:t>に用いる機材は研究事務局</w:t>
      </w:r>
      <w:r w:rsidR="002020EB">
        <w:rPr>
          <w:rFonts w:asciiTheme="minorEastAsia" w:hAnsiTheme="minorEastAsia" w:hint="eastAsia"/>
          <w:color w:val="000000" w:themeColor="text1"/>
          <w:szCs w:val="24"/>
        </w:rPr>
        <w:t>（</w:t>
      </w:r>
      <w:r w:rsidR="002020EB" w:rsidRPr="00D439A1">
        <w:rPr>
          <w:rFonts w:ascii="ＭＳ 明朝" w:hAnsi="ＭＳ 明朝" w:hint="eastAsia"/>
          <w:color w:val="000000" w:themeColor="text1"/>
        </w:rPr>
        <w:t>慶應義塾大学医学部</w:t>
      </w:r>
      <w:r w:rsidR="002020EB">
        <w:rPr>
          <w:rFonts w:ascii="ＭＳ 明朝" w:hAnsi="ＭＳ 明朝" w:hint="eastAsia"/>
          <w:color w:val="000000" w:themeColor="text1"/>
        </w:rPr>
        <w:t>内科学（呼吸器</w:t>
      </w:r>
      <w:r w:rsidR="002020EB">
        <w:rPr>
          <w:rFonts w:ascii="ＭＳ 明朝" w:hAnsi="ＭＳ 明朝"/>
          <w:color w:val="000000" w:themeColor="text1"/>
        </w:rPr>
        <w:t>）</w:t>
      </w:r>
      <w:r w:rsidR="002020EB">
        <w:rPr>
          <w:rFonts w:ascii="ＭＳ 明朝" w:hAnsi="ＭＳ 明朝" w:hint="eastAsia"/>
          <w:color w:val="000000" w:themeColor="text1"/>
        </w:rPr>
        <w:t>教室</w:t>
      </w:r>
      <w:r w:rsidR="002020EB">
        <w:rPr>
          <w:rFonts w:ascii="ＭＳ 明朝" w:hAnsi="ＭＳ 明朝"/>
          <w:color w:val="000000" w:themeColor="text1"/>
        </w:rPr>
        <w:t>）</w:t>
      </w:r>
      <w:r w:rsidR="007E62E6" w:rsidRPr="007E62E6">
        <w:rPr>
          <w:rFonts w:asciiTheme="minorEastAsia" w:hAnsiTheme="minorEastAsia" w:hint="eastAsia"/>
          <w:color w:val="000000" w:themeColor="text1"/>
          <w:szCs w:val="24"/>
        </w:rPr>
        <w:t>負担で行い</w:t>
      </w:r>
      <w:r>
        <w:rPr>
          <w:rFonts w:asciiTheme="minorEastAsia" w:hAnsiTheme="minorEastAsia" w:hint="eastAsia"/>
          <w:color w:val="000000" w:themeColor="text1"/>
          <w:szCs w:val="24"/>
        </w:rPr>
        <w:t>、</w:t>
      </w:r>
      <w:r w:rsidR="007E62E6" w:rsidRPr="007E62E6">
        <w:rPr>
          <w:rFonts w:asciiTheme="minorEastAsia" w:hAnsiTheme="minorEastAsia" w:hint="eastAsia"/>
          <w:color w:val="000000" w:themeColor="text1"/>
          <w:szCs w:val="24"/>
        </w:rPr>
        <w:t>研究対象者がなんらかの経済的負担を負うことはない</w:t>
      </w:r>
      <w:r>
        <w:rPr>
          <w:rFonts w:asciiTheme="minorEastAsia" w:hAnsiTheme="minorEastAsia" w:hint="eastAsia"/>
          <w:color w:val="000000" w:themeColor="text1"/>
          <w:szCs w:val="24"/>
        </w:rPr>
        <w:t>。</w:t>
      </w:r>
    </w:p>
    <w:p w14:paraId="2B9AC7FE" w14:textId="59852F60" w:rsidR="007E62E6" w:rsidRDefault="007E62E6" w:rsidP="007E62E6">
      <w:pPr>
        <w:spacing w:line="0" w:lineRule="atLeast"/>
        <w:rPr>
          <w:rFonts w:asciiTheme="minorEastAsia" w:hAnsiTheme="minorEastAsia"/>
          <w:color w:val="000000" w:themeColor="text1"/>
          <w:szCs w:val="24"/>
        </w:rPr>
      </w:pPr>
    </w:p>
    <w:p w14:paraId="65775D59" w14:textId="77777777" w:rsidR="009D6A40" w:rsidRPr="007E62E6" w:rsidRDefault="009D6A40" w:rsidP="007E62E6">
      <w:pPr>
        <w:spacing w:line="0" w:lineRule="atLeast"/>
        <w:rPr>
          <w:rFonts w:asciiTheme="minorEastAsia" w:hAnsiTheme="minorEastAsia"/>
          <w:color w:val="000000" w:themeColor="text1"/>
          <w:szCs w:val="24"/>
        </w:rPr>
      </w:pPr>
    </w:p>
    <w:p w14:paraId="6BF73290" w14:textId="10C46932" w:rsidR="007E62E6" w:rsidRPr="007E62E6" w:rsidRDefault="007E62E6" w:rsidP="007E62E6">
      <w:pPr>
        <w:spacing w:line="0" w:lineRule="atLeast"/>
        <w:rPr>
          <w:rFonts w:asciiTheme="minorEastAsia" w:hAnsiTheme="minorEastAsia"/>
          <w:color w:val="000000" w:themeColor="text1"/>
          <w:szCs w:val="24"/>
        </w:rPr>
      </w:pPr>
      <w:r w:rsidRPr="007E62E6">
        <w:rPr>
          <w:rFonts w:asciiTheme="minorEastAsia" w:hAnsiTheme="minorEastAsia" w:hint="eastAsia"/>
          <w:color w:val="000000" w:themeColor="text1"/>
          <w:szCs w:val="24"/>
        </w:rPr>
        <w:t>1</w:t>
      </w:r>
      <w:r w:rsidR="001C796A">
        <w:rPr>
          <w:rFonts w:asciiTheme="minorEastAsia" w:hAnsiTheme="minorEastAsia"/>
          <w:color w:val="000000" w:themeColor="text1"/>
          <w:szCs w:val="24"/>
        </w:rPr>
        <w:t>0</w:t>
      </w:r>
      <w:r w:rsidRPr="007E62E6">
        <w:rPr>
          <w:rFonts w:asciiTheme="minorEastAsia" w:hAnsiTheme="minorEastAsia" w:hint="eastAsia"/>
          <w:color w:val="000000" w:themeColor="text1"/>
          <w:szCs w:val="24"/>
        </w:rPr>
        <w:t>.</w:t>
      </w:r>
      <w:r w:rsidR="001C796A">
        <w:rPr>
          <w:rFonts w:asciiTheme="minorEastAsia" w:hAnsiTheme="minorEastAsia"/>
          <w:color w:val="000000" w:themeColor="text1"/>
          <w:szCs w:val="24"/>
        </w:rPr>
        <w:t xml:space="preserve"> </w:t>
      </w:r>
      <w:r w:rsidRPr="007E62E6">
        <w:rPr>
          <w:rFonts w:asciiTheme="minorEastAsia" w:hAnsiTheme="minorEastAsia" w:hint="eastAsia"/>
          <w:color w:val="000000" w:themeColor="text1"/>
          <w:szCs w:val="24"/>
        </w:rPr>
        <w:t>研究結果の公表に関する取り決め</w:t>
      </w:r>
    </w:p>
    <w:p w14:paraId="055BAF9C" w14:textId="37AFC063" w:rsidR="007E62E6" w:rsidRDefault="007E62E6" w:rsidP="001C796A">
      <w:pPr>
        <w:spacing w:line="0" w:lineRule="atLeast"/>
        <w:ind w:firstLine="240"/>
        <w:rPr>
          <w:rFonts w:asciiTheme="minorEastAsia" w:hAnsiTheme="minorEastAsia"/>
          <w:color w:val="000000" w:themeColor="text1"/>
          <w:szCs w:val="24"/>
        </w:rPr>
      </w:pPr>
      <w:r w:rsidRPr="007E62E6">
        <w:rPr>
          <w:rFonts w:asciiTheme="minorEastAsia" w:hAnsiTheme="minorEastAsia" w:hint="eastAsia"/>
          <w:color w:val="000000" w:themeColor="text1"/>
          <w:szCs w:val="24"/>
        </w:rPr>
        <w:t>研究の結果は研究代表者あるいは共同研究者が</w:t>
      </w:r>
      <w:r w:rsidR="002020EB">
        <w:rPr>
          <w:rFonts w:asciiTheme="minorEastAsia" w:hAnsiTheme="minorEastAsia" w:hint="eastAsia"/>
          <w:color w:val="000000" w:themeColor="text1"/>
          <w:szCs w:val="24"/>
        </w:rPr>
        <w:t>、</w:t>
      </w:r>
      <w:r w:rsidRPr="007E62E6">
        <w:rPr>
          <w:rFonts w:asciiTheme="minorEastAsia" w:hAnsiTheme="minorEastAsia" w:hint="eastAsia"/>
          <w:color w:val="000000" w:themeColor="text1"/>
          <w:szCs w:val="24"/>
        </w:rPr>
        <w:t>しかるべき論文発表及び学会発表の形で発表する</w:t>
      </w:r>
      <w:r w:rsidR="002020EB">
        <w:rPr>
          <w:rFonts w:asciiTheme="minorEastAsia" w:hAnsiTheme="minorEastAsia" w:hint="eastAsia"/>
          <w:color w:val="000000" w:themeColor="text1"/>
          <w:szCs w:val="24"/>
        </w:rPr>
        <w:t>可能性がある</w:t>
      </w:r>
      <w:r w:rsidR="001C796A">
        <w:rPr>
          <w:rFonts w:asciiTheme="minorEastAsia" w:hAnsiTheme="minorEastAsia" w:hint="eastAsia"/>
          <w:color w:val="000000" w:themeColor="text1"/>
          <w:szCs w:val="24"/>
        </w:rPr>
        <w:t>。</w:t>
      </w:r>
      <w:r w:rsidRPr="007E62E6">
        <w:rPr>
          <w:rFonts w:asciiTheme="minorEastAsia" w:hAnsiTheme="minorEastAsia" w:hint="eastAsia"/>
          <w:color w:val="000000" w:themeColor="text1"/>
          <w:szCs w:val="24"/>
        </w:rPr>
        <w:t>共著者は</w:t>
      </w:r>
      <w:r w:rsidR="001C796A">
        <w:rPr>
          <w:rFonts w:asciiTheme="minorEastAsia" w:hAnsiTheme="minorEastAsia" w:hint="eastAsia"/>
          <w:color w:val="000000" w:themeColor="text1"/>
          <w:szCs w:val="24"/>
        </w:rPr>
        <w:t>、</w:t>
      </w:r>
      <w:r w:rsidRPr="007E62E6">
        <w:rPr>
          <w:rFonts w:asciiTheme="minorEastAsia" w:hAnsiTheme="minorEastAsia" w:hint="eastAsia"/>
          <w:color w:val="000000" w:themeColor="text1"/>
          <w:szCs w:val="24"/>
        </w:rPr>
        <w:t>投稿前に論文内容をレビューのうえ発表内容に合意した者に限る</w:t>
      </w:r>
      <w:r w:rsidR="001C796A">
        <w:rPr>
          <w:rFonts w:asciiTheme="minorEastAsia" w:hAnsiTheme="minorEastAsia" w:hint="eastAsia"/>
          <w:color w:val="000000" w:themeColor="text1"/>
          <w:szCs w:val="24"/>
        </w:rPr>
        <w:t>。</w:t>
      </w:r>
      <w:r w:rsidRPr="007E62E6">
        <w:rPr>
          <w:rFonts w:asciiTheme="minorEastAsia" w:hAnsiTheme="minorEastAsia" w:hint="eastAsia"/>
          <w:color w:val="000000" w:themeColor="text1"/>
          <w:szCs w:val="24"/>
        </w:rPr>
        <w:t>学会発表者</w:t>
      </w:r>
      <w:r w:rsidR="001C796A">
        <w:rPr>
          <w:rFonts w:asciiTheme="minorEastAsia" w:hAnsiTheme="minorEastAsia" w:hint="eastAsia"/>
          <w:color w:val="000000" w:themeColor="text1"/>
          <w:szCs w:val="24"/>
        </w:rPr>
        <w:t>、</w:t>
      </w:r>
      <w:r w:rsidRPr="007E62E6">
        <w:rPr>
          <w:rFonts w:asciiTheme="minorEastAsia" w:hAnsiTheme="minorEastAsia" w:hint="eastAsia"/>
          <w:color w:val="000000" w:themeColor="text1"/>
          <w:szCs w:val="24"/>
        </w:rPr>
        <w:t>論文執筆者に関して</w:t>
      </w:r>
      <w:r w:rsidR="001C796A">
        <w:rPr>
          <w:rFonts w:asciiTheme="minorEastAsia" w:hAnsiTheme="minorEastAsia" w:hint="eastAsia"/>
          <w:color w:val="000000" w:themeColor="text1"/>
          <w:szCs w:val="24"/>
        </w:rPr>
        <w:t>は、</w:t>
      </w:r>
      <w:r w:rsidRPr="007E62E6">
        <w:rPr>
          <w:rFonts w:asciiTheme="minorEastAsia" w:hAnsiTheme="minorEastAsia" w:hint="eastAsia"/>
          <w:color w:val="000000" w:themeColor="text1"/>
          <w:szCs w:val="24"/>
        </w:rPr>
        <w:t>研究代表者</w:t>
      </w:r>
      <w:r w:rsidR="001C796A">
        <w:rPr>
          <w:rFonts w:asciiTheme="minorEastAsia" w:hAnsiTheme="minorEastAsia" w:hint="eastAsia"/>
          <w:color w:val="000000" w:themeColor="text1"/>
          <w:szCs w:val="24"/>
        </w:rPr>
        <w:t>、</w:t>
      </w:r>
      <w:r w:rsidRPr="007E62E6">
        <w:rPr>
          <w:rFonts w:asciiTheme="minorEastAsia" w:hAnsiTheme="minorEastAsia" w:hint="eastAsia"/>
          <w:color w:val="000000" w:themeColor="text1"/>
          <w:szCs w:val="24"/>
        </w:rPr>
        <w:t>研究事務局</w:t>
      </w:r>
      <w:r w:rsidR="001C796A">
        <w:rPr>
          <w:rFonts w:asciiTheme="minorEastAsia" w:hAnsiTheme="minorEastAsia" w:hint="eastAsia"/>
          <w:color w:val="000000" w:themeColor="text1"/>
          <w:szCs w:val="24"/>
        </w:rPr>
        <w:t>、</w:t>
      </w:r>
      <w:r w:rsidRPr="007E62E6">
        <w:rPr>
          <w:rFonts w:asciiTheme="minorEastAsia" w:hAnsiTheme="minorEastAsia" w:hint="eastAsia"/>
          <w:color w:val="000000" w:themeColor="text1"/>
          <w:szCs w:val="24"/>
        </w:rPr>
        <w:t>共同研究者で相談のうえ</w:t>
      </w:r>
      <w:r w:rsidR="001C796A">
        <w:rPr>
          <w:rFonts w:asciiTheme="minorEastAsia" w:hAnsiTheme="minorEastAsia" w:hint="eastAsia"/>
          <w:color w:val="000000" w:themeColor="text1"/>
          <w:szCs w:val="24"/>
        </w:rPr>
        <w:t>、</w:t>
      </w:r>
      <w:r w:rsidRPr="007E62E6">
        <w:rPr>
          <w:rFonts w:asciiTheme="minorEastAsia" w:hAnsiTheme="minorEastAsia" w:hint="eastAsia"/>
          <w:color w:val="000000" w:themeColor="text1"/>
          <w:szCs w:val="24"/>
        </w:rPr>
        <w:t>本研究へ関係した全ての研究協力者の中から</w:t>
      </w:r>
      <w:r w:rsidR="001C796A">
        <w:rPr>
          <w:rFonts w:asciiTheme="minorEastAsia" w:hAnsiTheme="minorEastAsia" w:hint="eastAsia"/>
          <w:color w:val="000000" w:themeColor="text1"/>
          <w:szCs w:val="24"/>
        </w:rPr>
        <w:t>、</w:t>
      </w:r>
      <w:r w:rsidRPr="007E62E6">
        <w:rPr>
          <w:rFonts w:asciiTheme="minorEastAsia" w:hAnsiTheme="minorEastAsia" w:hint="eastAsia"/>
          <w:color w:val="000000" w:themeColor="text1"/>
          <w:szCs w:val="24"/>
        </w:rPr>
        <w:t>貢献度に応じて選定する</w:t>
      </w:r>
      <w:r w:rsidR="001C796A">
        <w:rPr>
          <w:rFonts w:asciiTheme="minorEastAsia" w:hAnsiTheme="minorEastAsia" w:hint="eastAsia"/>
          <w:color w:val="000000" w:themeColor="text1"/>
          <w:szCs w:val="24"/>
        </w:rPr>
        <w:t>。</w:t>
      </w:r>
    </w:p>
    <w:p w14:paraId="7172C5C4" w14:textId="2F45199E" w:rsidR="001C796A" w:rsidRDefault="001C796A" w:rsidP="009D6A40">
      <w:pPr>
        <w:spacing w:line="0" w:lineRule="atLeast"/>
        <w:rPr>
          <w:rFonts w:asciiTheme="minorEastAsia" w:hAnsiTheme="minorEastAsia"/>
          <w:color w:val="000000" w:themeColor="text1"/>
          <w:szCs w:val="24"/>
        </w:rPr>
      </w:pPr>
    </w:p>
    <w:p w14:paraId="08F486A9" w14:textId="77777777" w:rsidR="009D6A40" w:rsidRPr="007E62E6" w:rsidRDefault="009D6A40" w:rsidP="009D6A40">
      <w:pPr>
        <w:spacing w:line="0" w:lineRule="atLeast"/>
        <w:rPr>
          <w:rFonts w:asciiTheme="minorEastAsia" w:hAnsiTheme="minorEastAsia"/>
          <w:color w:val="000000" w:themeColor="text1"/>
          <w:szCs w:val="24"/>
        </w:rPr>
      </w:pPr>
    </w:p>
    <w:p w14:paraId="296C995D" w14:textId="16948E77" w:rsidR="007E62E6" w:rsidRPr="007E62E6" w:rsidRDefault="007E62E6" w:rsidP="007E62E6">
      <w:pPr>
        <w:spacing w:line="0" w:lineRule="atLeast"/>
        <w:rPr>
          <w:rFonts w:asciiTheme="minorEastAsia" w:hAnsiTheme="minorEastAsia"/>
          <w:color w:val="000000" w:themeColor="text1"/>
          <w:szCs w:val="24"/>
        </w:rPr>
      </w:pPr>
      <w:r w:rsidRPr="007E62E6">
        <w:rPr>
          <w:rFonts w:asciiTheme="minorEastAsia" w:hAnsiTheme="minorEastAsia" w:hint="eastAsia"/>
          <w:color w:val="000000" w:themeColor="text1"/>
          <w:szCs w:val="24"/>
        </w:rPr>
        <w:t>1</w:t>
      </w:r>
      <w:r w:rsidR="001C796A">
        <w:rPr>
          <w:rFonts w:asciiTheme="minorEastAsia" w:hAnsiTheme="minorEastAsia"/>
          <w:color w:val="000000" w:themeColor="text1"/>
          <w:szCs w:val="24"/>
        </w:rPr>
        <w:t>1</w:t>
      </w:r>
      <w:r w:rsidRPr="007E62E6">
        <w:rPr>
          <w:rFonts w:asciiTheme="minorEastAsia" w:hAnsiTheme="minorEastAsia" w:hint="eastAsia"/>
          <w:color w:val="000000" w:themeColor="text1"/>
          <w:szCs w:val="24"/>
        </w:rPr>
        <w:t>.</w:t>
      </w:r>
      <w:r w:rsidR="001C796A">
        <w:rPr>
          <w:rFonts w:asciiTheme="minorEastAsia" w:hAnsiTheme="minorEastAsia"/>
          <w:color w:val="000000" w:themeColor="text1"/>
          <w:szCs w:val="24"/>
        </w:rPr>
        <w:t xml:space="preserve"> </w:t>
      </w:r>
      <w:r w:rsidRPr="007E62E6">
        <w:rPr>
          <w:rFonts w:asciiTheme="minorEastAsia" w:hAnsiTheme="minorEastAsia" w:hint="eastAsia"/>
          <w:color w:val="000000" w:themeColor="text1"/>
          <w:szCs w:val="24"/>
        </w:rPr>
        <w:t>補遺</w:t>
      </w:r>
    </w:p>
    <w:p w14:paraId="0F4B22D4" w14:textId="5C2A2B98" w:rsidR="00936B06" w:rsidRDefault="001C796A" w:rsidP="007E62E6">
      <w:pPr>
        <w:spacing w:line="0" w:lineRule="atLeast"/>
        <w:rPr>
          <w:rFonts w:asciiTheme="minorEastAsia" w:hAnsiTheme="minorEastAsia"/>
          <w:color w:val="000000" w:themeColor="text1"/>
          <w:szCs w:val="24"/>
        </w:rPr>
      </w:pPr>
      <w:r>
        <w:rPr>
          <w:rFonts w:asciiTheme="minorEastAsia" w:hAnsiTheme="minorEastAsia" w:hint="eastAsia"/>
          <w:color w:val="000000" w:themeColor="text1"/>
          <w:szCs w:val="24"/>
        </w:rPr>
        <w:t xml:space="preserve">　</w:t>
      </w:r>
      <w:r w:rsidR="007E62E6" w:rsidRPr="007E62E6">
        <w:rPr>
          <w:rFonts w:asciiTheme="minorEastAsia" w:hAnsiTheme="minorEastAsia" w:hint="eastAsia"/>
          <w:color w:val="000000" w:themeColor="text1"/>
          <w:szCs w:val="24"/>
        </w:rPr>
        <w:t>なし</w:t>
      </w:r>
    </w:p>
    <w:p w14:paraId="3A063798" w14:textId="77777777" w:rsidR="00A8630B" w:rsidRDefault="00A8630B" w:rsidP="00F33B51">
      <w:pPr>
        <w:widowControl/>
        <w:jc w:val="left"/>
        <w:rPr>
          <w:rFonts w:ascii="ＭＳ 明朝" w:hAnsi="ＭＳ 明朝"/>
        </w:rPr>
      </w:pPr>
    </w:p>
    <w:sectPr w:rsidR="00A8630B" w:rsidSect="00511B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40735" w14:textId="77777777" w:rsidR="005B13EA" w:rsidRDefault="005B13EA" w:rsidP="00CB75DC">
      <w:r>
        <w:separator/>
      </w:r>
    </w:p>
  </w:endnote>
  <w:endnote w:type="continuationSeparator" w:id="0">
    <w:p w14:paraId="6AFDC461" w14:textId="77777777" w:rsidR="005B13EA" w:rsidRDefault="005B13EA" w:rsidP="00CB7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Mincho">
    <w:altName w:val="Arial Unicode MS"/>
    <w:panose1 w:val="020B0604020202020204"/>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A975E" w14:textId="77777777" w:rsidR="005B13EA" w:rsidRDefault="005B13EA" w:rsidP="00CB75DC">
      <w:r>
        <w:separator/>
      </w:r>
    </w:p>
  </w:footnote>
  <w:footnote w:type="continuationSeparator" w:id="0">
    <w:p w14:paraId="6F6A1436" w14:textId="77777777" w:rsidR="005B13EA" w:rsidRDefault="005B13EA" w:rsidP="00CB7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F2374"/>
    <w:multiLevelType w:val="hybridMultilevel"/>
    <w:tmpl w:val="BF3C0306"/>
    <w:lvl w:ilvl="0" w:tplc="08A400E6">
      <w:start w:val="1"/>
      <w:numFmt w:val="decimal"/>
      <w:lvlText w:val="%1."/>
      <w:lvlJc w:val="left"/>
      <w:pPr>
        <w:ind w:left="700" w:hanging="420"/>
      </w:pPr>
      <w:rPr>
        <w:rFonts w:hint="eastAsia"/>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0EE8041B"/>
    <w:multiLevelType w:val="hybridMultilevel"/>
    <w:tmpl w:val="930CC46C"/>
    <w:lvl w:ilvl="0" w:tplc="84C27254">
      <w:start w:val="1"/>
      <w:numFmt w:val="decimalFullWidth"/>
      <w:lvlText w:val="%1）"/>
      <w:lvlJc w:val="left"/>
      <w:pPr>
        <w:tabs>
          <w:tab w:val="num" w:pos="696"/>
        </w:tabs>
        <w:ind w:left="696" w:hanging="465"/>
      </w:pPr>
      <w:rPr>
        <w:rFonts w:hint="default"/>
      </w:rPr>
    </w:lvl>
    <w:lvl w:ilvl="1" w:tplc="04090017" w:tentative="1">
      <w:start w:val="1"/>
      <w:numFmt w:val="aiueoFullWidth"/>
      <w:lvlText w:val="(%2)"/>
      <w:lvlJc w:val="left"/>
      <w:pPr>
        <w:tabs>
          <w:tab w:val="num" w:pos="1071"/>
        </w:tabs>
        <w:ind w:left="1071" w:hanging="420"/>
      </w:pPr>
    </w:lvl>
    <w:lvl w:ilvl="2" w:tplc="04090011" w:tentative="1">
      <w:start w:val="1"/>
      <w:numFmt w:val="decimalEnclosedCircle"/>
      <w:lvlText w:val="%3"/>
      <w:lvlJc w:val="left"/>
      <w:pPr>
        <w:tabs>
          <w:tab w:val="num" w:pos="1491"/>
        </w:tabs>
        <w:ind w:left="1491" w:hanging="420"/>
      </w:pPr>
    </w:lvl>
    <w:lvl w:ilvl="3" w:tplc="0409000F" w:tentative="1">
      <w:start w:val="1"/>
      <w:numFmt w:val="decimal"/>
      <w:lvlText w:val="%4."/>
      <w:lvlJc w:val="left"/>
      <w:pPr>
        <w:tabs>
          <w:tab w:val="num" w:pos="1911"/>
        </w:tabs>
        <w:ind w:left="191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2751"/>
        </w:tabs>
        <w:ind w:left="2751" w:hanging="420"/>
      </w:pPr>
    </w:lvl>
    <w:lvl w:ilvl="6" w:tplc="0409000F" w:tentative="1">
      <w:start w:val="1"/>
      <w:numFmt w:val="decimal"/>
      <w:lvlText w:val="%7."/>
      <w:lvlJc w:val="left"/>
      <w:pPr>
        <w:tabs>
          <w:tab w:val="num" w:pos="3171"/>
        </w:tabs>
        <w:ind w:left="3171" w:hanging="420"/>
      </w:pPr>
    </w:lvl>
    <w:lvl w:ilvl="7" w:tplc="04090017" w:tentative="1">
      <w:start w:val="1"/>
      <w:numFmt w:val="aiueoFullWidth"/>
      <w:lvlText w:val="(%8)"/>
      <w:lvlJc w:val="left"/>
      <w:pPr>
        <w:tabs>
          <w:tab w:val="num" w:pos="3591"/>
        </w:tabs>
        <w:ind w:left="3591" w:hanging="420"/>
      </w:pPr>
    </w:lvl>
    <w:lvl w:ilvl="8" w:tplc="04090011" w:tentative="1">
      <w:start w:val="1"/>
      <w:numFmt w:val="decimalEnclosedCircle"/>
      <w:lvlText w:val="%9"/>
      <w:lvlJc w:val="left"/>
      <w:pPr>
        <w:tabs>
          <w:tab w:val="num" w:pos="4011"/>
        </w:tabs>
        <w:ind w:left="4011" w:hanging="420"/>
      </w:pPr>
    </w:lvl>
  </w:abstractNum>
  <w:abstractNum w:abstractNumId="2" w15:restartNumberingAfterBreak="0">
    <w:nsid w:val="103A29FD"/>
    <w:multiLevelType w:val="multilevel"/>
    <w:tmpl w:val="1966DE32"/>
    <w:lvl w:ilvl="0">
      <w:start w:val="1"/>
      <w:numFmt w:val="decimal"/>
      <w:pStyle w:val="1"/>
      <w:lvlText w:val="%1."/>
      <w:lvlJc w:val="left"/>
      <w:pPr>
        <w:ind w:left="425" w:hanging="425"/>
      </w:pPr>
      <w:rPr>
        <w:rFonts w:ascii="Times New Roman" w:eastAsia="ＭＳ 明朝" w:hAnsi="Times New Roman" w:cstheme="majorHAnsi" w:hint="default"/>
        <w:b/>
      </w:rPr>
    </w:lvl>
    <w:lvl w:ilvl="1">
      <w:start w:val="1"/>
      <w:numFmt w:val="decimal"/>
      <w:pStyle w:val="2"/>
      <w:lvlText w:val="%1.%2."/>
      <w:lvlJc w:val="left"/>
      <w:pPr>
        <w:ind w:left="709" w:hanging="425"/>
      </w:pPr>
      <w:rPr>
        <w:rFonts w:ascii="Times New Roman" w:eastAsia="ＭＳ 明朝" w:hAnsi="Times New Roman" w:cstheme="majorHAnsi" w:hint="default"/>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993" w:hanging="425"/>
      </w:pPr>
      <w:rPr>
        <w:rFonts w:ascii="Times New Roman" w:eastAsia="ＭＳ 明朝" w:hAnsi="Times New Roman" w:cs="Arial" w:hint="default"/>
        <w:b/>
        <w:bCs w:val="0"/>
        <w:i w:val="0"/>
        <w:iCs w:val="0"/>
        <w:caps w:val="0"/>
        <w:smallCaps w:val="0"/>
        <w:strike w:val="0"/>
        <w:dstrike w:val="0"/>
        <w:vanish w:val="0"/>
        <w:color w:val="000000"/>
        <w:spacing w:val="0"/>
        <w:position w:val="0"/>
        <w:u w:val="none"/>
        <w:vertAlign w:val="baseline"/>
        <w:em w:val="none"/>
      </w:rPr>
    </w:lvl>
    <w:lvl w:ilvl="3">
      <w:start w:val="1"/>
      <w:numFmt w:val="decimal"/>
      <w:pStyle w:val="4"/>
      <w:lvlText w:val="%1.%2.%3.%4."/>
      <w:lvlJc w:val="left"/>
      <w:pPr>
        <w:ind w:left="1277" w:hanging="425"/>
      </w:pPr>
      <w:rPr>
        <w:rFonts w:hint="eastAsia"/>
        <w:b/>
        <w:bCs w:val="0"/>
        <w:i w:val="0"/>
        <w:iCs w:val="0"/>
        <w:caps w:val="0"/>
        <w:smallCaps w:val="0"/>
        <w:strike w:val="0"/>
        <w:dstrike w:val="0"/>
        <w:vanish w:val="0"/>
        <w:color w:val="000000"/>
        <w:spacing w:val="0"/>
        <w:position w:val="0"/>
        <w:u w:val="none"/>
        <w:vertAlign w:val="baseline"/>
        <w:em w:val="none"/>
      </w:rPr>
    </w:lvl>
    <w:lvl w:ilvl="4">
      <w:start w:val="1"/>
      <w:numFmt w:val="decimal"/>
      <w:lvlText w:val="%1.%2.%3.%4.%5."/>
      <w:lvlJc w:val="left"/>
      <w:pPr>
        <w:ind w:left="1561" w:hanging="425"/>
      </w:pPr>
      <w:rPr>
        <w:rFonts w:hint="eastAsia"/>
      </w:rPr>
    </w:lvl>
    <w:lvl w:ilvl="5">
      <w:start w:val="1"/>
      <w:numFmt w:val="decimal"/>
      <w:lvlText w:val="%1.%2.%3.%4.%5.%6."/>
      <w:lvlJc w:val="left"/>
      <w:pPr>
        <w:ind w:left="1845" w:hanging="425"/>
      </w:pPr>
      <w:rPr>
        <w:rFonts w:hint="eastAsia"/>
      </w:rPr>
    </w:lvl>
    <w:lvl w:ilvl="6">
      <w:start w:val="1"/>
      <w:numFmt w:val="decimal"/>
      <w:lvlText w:val="%1.%2.%3.%4.%5.%6.%7."/>
      <w:lvlJc w:val="left"/>
      <w:pPr>
        <w:ind w:left="2129" w:hanging="425"/>
      </w:pPr>
      <w:rPr>
        <w:rFonts w:hint="eastAsia"/>
      </w:rPr>
    </w:lvl>
    <w:lvl w:ilvl="7">
      <w:start w:val="1"/>
      <w:numFmt w:val="decimal"/>
      <w:lvlText w:val="%1.%2.%3.%4.%5.%6.%7.%8."/>
      <w:lvlJc w:val="left"/>
      <w:pPr>
        <w:ind w:left="2413" w:hanging="425"/>
      </w:pPr>
      <w:rPr>
        <w:rFonts w:hint="eastAsia"/>
      </w:rPr>
    </w:lvl>
    <w:lvl w:ilvl="8">
      <w:start w:val="1"/>
      <w:numFmt w:val="decimal"/>
      <w:lvlText w:val="%1.%2.%3.%4.%5.%6.%7.%8.%9."/>
      <w:lvlJc w:val="left"/>
      <w:pPr>
        <w:ind w:left="2697" w:hanging="425"/>
      </w:pPr>
      <w:rPr>
        <w:rFonts w:hint="eastAsia"/>
      </w:rPr>
    </w:lvl>
  </w:abstractNum>
  <w:abstractNum w:abstractNumId="3" w15:restartNumberingAfterBreak="0">
    <w:nsid w:val="11384DFE"/>
    <w:multiLevelType w:val="hybridMultilevel"/>
    <w:tmpl w:val="BF3C0306"/>
    <w:lvl w:ilvl="0" w:tplc="08A400E6">
      <w:start w:val="1"/>
      <w:numFmt w:val="decimal"/>
      <w:lvlText w:val="%1."/>
      <w:lvlJc w:val="left"/>
      <w:pPr>
        <w:ind w:left="700" w:hanging="420"/>
      </w:pPr>
      <w:rPr>
        <w:rFonts w:hint="eastAsia"/>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15:restartNumberingAfterBreak="0">
    <w:nsid w:val="19CB470F"/>
    <w:multiLevelType w:val="hybridMultilevel"/>
    <w:tmpl w:val="843675B4"/>
    <w:lvl w:ilvl="0" w:tplc="20F6DB42">
      <w:start w:val="6"/>
      <w:numFmt w:val="decimalEnclosedCircle"/>
      <w:lvlText w:val="%1"/>
      <w:lvlJc w:val="left"/>
      <w:pPr>
        <w:ind w:left="126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933A4A"/>
    <w:multiLevelType w:val="hybridMultilevel"/>
    <w:tmpl w:val="4A2CD340"/>
    <w:lvl w:ilvl="0" w:tplc="9B5241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34169F"/>
    <w:multiLevelType w:val="hybridMultilevel"/>
    <w:tmpl w:val="13AE49C8"/>
    <w:lvl w:ilvl="0" w:tplc="04090011">
      <w:start w:val="1"/>
      <w:numFmt w:val="decimalEnclosedCircle"/>
      <w:lvlText w:val="%1"/>
      <w:lvlJc w:val="left"/>
      <w:pPr>
        <w:ind w:left="1089" w:hanging="420"/>
      </w:pPr>
    </w:lvl>
    <w:lvl w:ilvl="1" w:tplc="04090017" w:tentative="1">
      <w:start w:val="1"/>
      <w:numFmt w:val="aiueoFullWidth"/>
      <w:lvlText w:val="(%2)"/>
      <w:lvlJc w:val="left"/>
      <w:pPr>
        <w:ind w:left="1509" w:hanging="420"/>
      </w:pPr>
    </w:lvl>
    <w:lvl w:ilvl="2" w:tplc="04090011" w:tentative="1">
      <w:start w:val="1"/>
      <w:numFmt w:val="decimalEnclosedCircle"/>
      <w:lvlText w:val="%3"/>
      <w:lvlJc w:val="left"/>
      <w:pPr>
        <w:ind w:left="1929" w:hanging="420"/>
      </w:pPr>
    </w:lvl>
    <w:lvl w:ilvl="3" w:tplc="0409000F" w:tentative="1">
      <w:start w:val="1"/>
      <w:numFmt w:val="decimal"/>
      <w:lvlText w:val="%4."/>
      <w:lvlJc w:val="left"/>
      <w:pPr>
        <w:ind w:left="2349" w:hanging="420"/>
      </w:pPr>
    </w:lvl>
    <w:lvl w:ilvl="4" w:tplc="04090017" w:tentative="1">
      <w:start w:val="1"/>
      <w:numFmt w:val="aiueoFullWidth"/>
      <w:lvlText w:val="(%5)"/>
      <w:lvlJc w:val="left"/>
      <w:pPr>
        <w:ind w:left="2769" w:hanging="420"/>
      </w:pPr>
    </w:lvl>
    <w:lvl w:ilvl="5" w:tplc="04090011" w:tentative="1">
      <w:start w:val="1"/>
      <w:numFmt w:val="decimalEnclosedCircle"/>
      <w:lvlText w:val="%6"/>
      <w:lvlJc w:val="left"/>
      <w:pPr>
        <w:ind w:left="3189" w:hanging="420"/>
      </w:pPr>
    </w:lvl>
    <w:lvl w:ilvl="6" w:tplc="0409000F" w:tentative="1">
      <w:start w:val="1"/>
      <w:numFmt w:val="decimal"/>
      <w:lvlText w:val="%7."/>
      <w:lvlJc w:val="left"/>
      <w:pPr>
        <w:ind w:left="3609" w:hanging="420"/>
      </w:pPr>
    </w:lvl>
    <w:lvl w:ilvl="7" w:tplc="04090017" w:tentative="1">
      <w:start w:val="1"/>
      <w:numFmt w:val="aiueoFullWidth"/>
      <w:lvlText w:val="(%8)"/>
      <w:lvlJc w:val="left"/>
      <w:pPr>
        <w:ind w:left="4029" w:hanging="420"/>
      </w:pPr>
    </w:lvl>
    <w:lvl w:ilvl="8" w:tplc="04090011" w:tentative="1">
      <w:start w:val="1"/>
      <w:numFmt w:val="decimalEnclosedCircle"/>
      <w:lvlText w:val="%9"/>
      <w:lvlJc w:val="left"/>
      <w:pPr>
        <w:ind w:left="4449" w:hanging="420"/>
      </w:pPr>
    </w:lvl>
  </w:abstractNum>
  <w:abstractNum w:abstractNumId="7" w15:restartNumberingAfterBreak="0">
    <w:nsid w:val="6A7854FF"/>
    <w:multiLevelType w:val="hybridMultilevel"/>
    <w:tmpl w:val="1E1A1A00"/>
    <w:lvl w:ilvl="0" w:tplc="B1F482AA">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D5E02"/>
    <w:multiLevelType w:val="hybridMultilevel"/>
    <w:tmpl w:val="F9C0CDA4"/>
    <w:lvl w:ilvl="0" w:tplc="78A496C8">
      <w:start w:val="1"/>
      <w:numFmt w:val="decimal"/>
      <w:lvlText w:val="%1."/>
      <w:lvlJc w:val="left"/>
      <w:pPr>
        <w:ind w:left="420" w:hanging="420"/>
      </w:pPr>
      <w:rPr>
        <w:rFonts w:hint="eastAsia"/>
        <w:color w:val="auto"/>
      </w:rPr>
    </w:lvl>
    <w:lvl w:ilvl="1" w:tplc="04090017" w:tentative="1">
      <w:start w:val="1"/>
      <w:numFmt w:val="aiueoFullWidth"/>
      <w:lvlText w:val="(%2)"/>
      <w:lvlJc w:val="left"/>
      <w:pPr>
        <w:ind w:left="420" w:hanging="420"/>
      </w:pPr>
    </w:lvl>
    <w:lvl w:ilvl="2" w:tplc="AF3C28B0">
      <w:start w:val="1"/>
      <w:numFmt w:val="decimalEnclosedCircle"/>
      <w:lvlText w:val="%3"/>
      <w:lvlJc w:val="left"/>
      <w:pPr>
        <w:ind w:left="840" w:hanging="420"/>
      </w:pPr>
      <w:rPr>
        <w:color w:val="auto"/>
      </w:r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9" w15:restartNumberingAfterBreak="0">
    <w:nsid w:val="76CC4DFE"/>
    <w:multiLevelType w:val="hybridMultilevel"/>
    <w:tmpl w:val="2786ADA4"/>
    <w:lvl w:ilvl="0" w:tplc="B61A8148">
      <w:start w:val="1"/>
      <w:numFmt w:val="decimal"/>
      <w:lvlText w:val="%1)"/>
      <w:lvlJc w:val="left"/>
      <w:pPr>
        <w:ind w:left="360" w:hanging="360"/>
      </w:pPr>
      <w:rPr>
        <w:rFonts w:asciiTheme="minorEastAsia" w:eastAsia="ＭＳ 明朝"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447D23"/>
    <w:multiLevelType w:val="hybridMultilevel"/>
    <w:tmpl w:val="BF3C0306"/>
    <w:lvl w:ilvl="0" w:tplc="08A400E6">
      <w:start w:val="1"/>
      <w:numFmt w:val="decimal"/>
      <w:lvlText w:val="%1."/>
      <w:lvlJc w:val="left"/>
      <w:pPr>
        <w:ind w:left="700" w:hanging="420"/>
      </w:pPr>
      <w:rPr>
        <w:rFonts w:hint="eastAsia"/>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5"/>
  </w:num>
  <w:num w:numId="2">
    <w:abstractNumId w:val="1"/>
  </w:num>
  <w:num w:numId="3">
    <w:abstractNumId w:val="3"/>
  </w:num>
  <w:num w:numId="4">
    <w:abstractNumId w:val="2"/>
  </w:num>
  <w:num w:numId="5">
    <w:abstractNumId w:val="10"/>
  </w:num>
  <w:num w:numId="6">
    <w:abstractNumId w:val="0"/>
  </w:num>
  <w:num w:numId="7">
    <w:abstractNumId w:val="9"/>
  </w:num>
  <w:num w:numId="8">
    <w:abstractNumId w:val="8"/>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602"/>
    <w:rsid w:val="00003FC2"/>
    <w:rsid w:val="0001297C"/>
    <w:rsid w:val="00041FAF"/>
    <w:rsid w:val="00044DCA"/>
    <w:rsid w:val="00053CDA"/>
    <w:rsid w:val="0007199F"/>
    <w:rsid w:val="00083787"/>
    <w:rsid w:val="000857D7"/>
    <w:rsid w:val="000A674C"/>
    <w:rsid w:val="000B2474"/>
    <w:rsid w:val="000C5FC2"/>
    <w:rsid w:val="000D57A2"/>
    <w:rsid w:val="000D72A9"/>
    <w:rsid w:val="000F60C4"/>
    <w:rsid w:val="00103710"/>
    <w:rsid w:val="001144FC"/>
    <w:rsid w:val="0011601F"/>
    <w:rsid w:val="00122AF9"/>
    <w:rsid w:val="00127533"/>
    <w:rsid w:val="00137197"/>
    <w:rsid w:val="0013772F"/>
    <w:rsid w:val="00177D18"/>
    <w:rsid w:val="00187361"/>
    <w:rsid w:val="00191E9F"/>
    <w:rsid w:val="001A2B57"/>
    <w:rsid w:val="001A5E39"/>
    <w:rsid w:val="001A7D58"/>
    <w:rsid w:val="001C0EDC"/>
    <w:rsid w:val="001C796A"/>
    <w:rsid w:val="001D4113"/>
    <w:rsid w:val="001F4E21"/>
    <w:rsid w:val="002020EB"/>
    <w:rsid w:val="00206B52"/>
    <w:rsid w:val="002111E1"/>
    <w:rsid w:val="00234625"/>
    <w:rsid w:val="00242791"/>
    <w:rsid w:val="002475FD"/>
    <w:rsid w:val="0025483C"/>
    <w:rsid w:val="0026101C"/>
    <w:rsid w:val="00262555"/>
    <w:rsid w:val="00266E34"/>
    <w:rsid w:val="002671EC"/>
    <w:rsid w:val="0028028D"/>
    <w:rsid w:val="0028085F"/>
    <w:rsid w:val="002F20B5"/>
    <w:rsid w:val="002F537F"/>
    <w:rsid w:val="002F6876"/>
    <w:rsid w:val="002F7D19"/>
    <w:rsid w:val="003018A9"/>
    <w:rsid w:val="00311DA3"/>
    <w:rsid w:val="003201BF"/>
    <w:rsid w:val="00324D4F"/>
    <w:rsid w:val="00327629"/>
    <w:rsid w:val="00350DF7"/>
    <w:rsid w:val="003615EE"/>
    <w:rsid w:val="00366529"/>
    <w:rsid w:val="00372891"/>
    <w:rsid w:val="003766BF"/>
    <w:rsid w:val="003873AB"/>
    <w:rsid w:val="003951DD"/>
    <w:rsid w:val="003B717D"/>
    <w:rsid w:val="003E60D7"/>
    <w:rsid w:val="00402E4B"/>
    <w:rsid w:val="004258E0"/>
    <w:rsid w:val="00452389"/>
    <w:rsid w:val="004639E1"/>
    <w:rsid w:val="00466C9E"/>
    <w:rsid w:val="00472A45"/>
    <w:rsid w:val="004739C1"/>
    <w:rsid w:val="00474839"/>
    <w:rsid w:val="00481103"/>
    <w:rsid w:val="004A1AA9"/>
    <w:rsid w:val="004B3467"/>
    <w:rsid w:val="004B35BB"/>
    <w:rsid w:val="004B563E"/>
    <w:rsid w:val="004D7A7F"/>
    <w:rsid w:val="00511B7D"/>
    <w:rsid w:val="00534442"/>
    <w:rsid w:val="005358C9"/>
    <w:rsid w:val="00560701"/>
    <w:rsid w:val="00563E5D"/>
    <w:rsid w:val="005763E2"/>
    <w:rsid w:val="00580CC2"/>
    <w:rsid w:val="005A313C"/>
    <w:rsid w:val="005B13EA"/>
    <w:rsid w:val="00615B74"/>
    <w:rsid w:val="006200D5"/>
    <w:rsid w:val="00627043"/>
    <w:rsid w:val="0063218E"/>
    <w:rsid w:val="006512E8"/>
    <w:rsid w:val="0065200A"/>
    <w:rsid w:val="0066465B"/>
    <w:rsid w:val="00676F4D"/>
    <w:rsid w:val="00697074"/>
    <w:rsid w:val="006A2045"/>
    <w:rsid w:val="006B3817"/>
    <w:rsid w:val="006B3A46"/>
    <w:rsid w:val="006C0FAD"/>
    <w:rsid w:val="006D6F54"/>
    <w:rsid w:val="006E359B"/>
    <w:rsid w:val="00731513"/>
    <w:rsid w:val="00750AEE"/>
    <w:rsid w:val="00787444"/>
    <w:rsid w:val="00797260"/>
    <w:rsid w:val="007B7082"/>
    <w:rsid w:val="007C3E4C"/>
    <w:rsid w:val="007E62E6"/>
    <w:rsid w:val="0080091F"/>
    <w:rsid w:val="00801BF6"/>
    <w:rsid w:val="008046E2"/>
    <w:rsid w:val="00805776"/>
    <w:rsid w:val="008111AD"/>
    <w:rsid w:val="00812256"/>
    <w:rsid w:val="008414BF"/>
    <w:rsid w:val="00844187"/>
    <w:rsid w:val="00853ADA"/>
    <w:rsid w:val="0086223F"/>
    <w:rsid w:val="008713D0"/>
    <w:rsid w:val="00873B95"/>
    <w:rsid w:val="00875DB1"/>
    <w:rsid w:val="00886FCB"/>
    <w:rsid w:val="008A073C"/>
    <w:rsid w:val="008B073E"/>
    <w:rsid w:val="008B36B7"/>
    <w:rsid w:val="008C51EB"/>
    <w:rsid w:val="008D0F9A"/>
    <w:rsid w:val="008D3E49"/>
    <w:rsid w:val="00911477"/>
    <w:rsid w:val="00923222"/>
    <w:rsid w:val="00936B06"/>
    <w:rsid w:val="00940CC5"/>
    <w:rsid w:val="0094560B"/>
    <w:rsid w:val="009619C1"/>
    <w:rsid w:val="00975A2B"/>
    <w:rsid w:val="009760CE"/>
    <w:rsid w:val="009767D7"/>
    <w:rsid w:val="00991E19"/>
    <w:rsid w:val="009B6A0E"/>
    <w:rsid w:val="009D6A40"/>
    <w:rsid w:val="009E00FA"/>
    <w:rsid w:val="009E5E5C"/>
    <w:rsid w:val="00A04246"/>
    <w:rsid w:val="00A0738D"/>
    <w:rsid w:val="00A1029E"/>
    <w:rsid w:val="00A15457"/>
    <w:rsid w:val="00A21989"/>
    <w:rsid w:val="00A2220E"/>
    <w:rsid w:val="00A24083"/>
    <w:rsid w:val="00A25A68"/>
    <w:rsid w:val="00A310A7"/>
    <w:rsid w:val="00A47013"/>
    <w:rsid w:val="00A5110C"/>
    <w:rsid w:val="00A6229A"/>
    <w:rsid w:val="00A62B70"/>
    <w:rsid w:val="00A85A1A"/>
    <w:rsid w:val="00A8630B"/>
    <w:rsid w:val="00A876FF"/>
    <w:rsid w:val="00A968A4"/>
    <w:rsid w:val="00AB1A93"/>
    <w:rsid w:val="00AB715C"/>
    <w:rsid w:val="00AC08E0"/>
    <w:rsid w:val="00AC4806"/>
    <w:rsid w:val="00AD2895"/>
    <w:rsid w:val="00AD30E5"/>
    <w:rsid w:val="00AF4D4E"/>
    <w:rsid w:val="00B071AE"/>
    <w:rsid w:val="00B15D1F"/>
    <w:rsid w:val="00B311C0"/>
    <w:rsid w:val="00B36412"/>
    <w:rsid w:val="00B40602"/>
    <w:rsid w:val="00B602EB"/>
    <w:rsid w:val="00B86F84"/>
    <w:rsid w:val="00B92CEB"/>
    <w:rsid w:val="00BA542D"/>
    <w:rsid w:val="00BB2602"/>
    <w:rsid w:val="00BC35B9"/>
    <w:rsid w:val="00BF64C9"/>
    <w:rsid w:val="00C029D1"/>
    <w:rsid w:val="00C04289"/>
    <w:rsid w:val="00C339F4"/>
    <w:rsid w:val="00C6454E"/>
    <w:rsid w:val="00C73DE9"/>
    <w:rsid w:val="00C82129"/>
    <w:rsid w:val="00C83F57"/>
    <w:rsid w:val="00C96182"/>
    <w:rsid w:val="00CB75DC"/>
    <w:rsid w:val="00CE0E3E"/>
    <w:rsid w:val="00CE2BBC"/>
    <w:rsid w:val="00CE4368"/>
    <w:rsid w:val="00D02822"/>
    <w:rsid w:val="00D13CAE"/>
    <w:rsid w:val="00D16C71"/>
    <w:rsid w:val="00D402F7"/>
    <w:rsid w:val="00D439A1"/>
    <w:rsid w:val="00D65FCB"/>
    <w:rsid w:val="00D73970"/>
    <w:rsid w:val="00D81332"/>
    <w:rsid w:val="00D826A8"/>
    <w:rsid w:val="00D928E2"/>
    <w:rsid w:val="00DB76C5"/>
    <w:rsid w:val="00DC3BB3"/>
    <w:rsid w:val="00DD07C5"/>
    <w:rsid w:val="00DD4E49"/>
    <w:rsid w:val="00DE0E96"/>
    <w:rsid w:val="00E1582C"/>
    <w:rsid w:val="00E23F74"/>
    <w:rsid w:val="00E510B9"/>
    <w:rsid w:val="00E51A1D"/>
    <w:rsid w:val="00E561B2"/>
    <w:rsid w:val="00E6448F"/>
    <w:rsid w:val="00E813D1"/>
    <w:rsid w:val="00E8425E"/>
    <w:rsid w:val="00E845F6"/>
    <w:rsid w:val="00E954D0"/>
    <w:rsid w:val="00EB4A65"/>
    <w:rsid w:val="00EC554B"/>
    <w:rsid w:val="00EC6BE1"/>
    <w:rsid w:val="00ED3AF3"/>
    <w:rsid w:val="00EF4056"/>
    <w:rsid w:val="00F02386"/>
    <w:rsid w:val="00F10AE4"/>
    <w:rsid w:val="00F338BF"/>
    <w:rsid w:val="00F33B51"/>
    <w:rsid w:val="00F3658B"/>
    <w:rsid w:val="00F40C29"/>
    <w:rsid w:val="00F50FCE"/>
    <w:rsid w:val="00F5736D"/>
    <w:rsid w:val="00F62249"/>
    <w:rsid w:val="00F63F54"/>
    <w:rsid w:val="00F64C95"/>
    <w:rsid w:val="00F6637C"/>
    <w:rsid w:val="00F922BB"/>
    <w:rsid w:val="00FA5844"/>
    <w:rsid w:val="00FB3FBB"/>
    <w:rsid w:val="00FB5889"/>
    <w:rsid w:val="00FE4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DCCE6E"/>
  <w15:docId w15:val="{F2A8C833-0A49-4DB1-958A-AE8DAF08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2602"/>
    <w:pPr>
      <w:widowControl w:val="0"/>
      <w:jc w:val="both"/>
    </w:pPr>
    <w:rPr>
      <w:rFonts w:ascii="Century" w:eastAsia="ＭＳ 明朝" w:hAnsi="Century" w:cs="Times New Roman"/>
      <w:sz w:val="24"/>
      <w:szCs w:val="20"/>
    </w:rPr>
  </w:style>
  <w:style w:type="paragraph" w:styleId="1">
    <w:name w:val="heading 1"/>
    <w:aliases w:val="Heading 1 Char"/>
    <w:basedOn w:val="a"/>
    <w:next w:val="a"/>
    <w:link w:val="10"/>
    <w:qFormat/>
    <w:rsid w:val="002020EB"/>
    <w:pPr>
      <w:keepNext/>
      <w:numPr>
        <w:numId w:val="4"/>
      </w:numPr>
      <w:outlineLvl w:val="0"/>
    </w:pPr>
    <w:rPr>
      <w:rFonts w:ascii="ＭＳ Ｐゴシック" w:eastAsia="ＭＳ Ｐゴシック" w:hAnsi="ＭＳ Ｐゴシック"/>
      <w:b/>
      <w:szCs w:val="24"/>
    </w:rPr>
  </w:style>
  <w:style w:type="paragraph" w:styleId="2">
    <w:name w:val="heading 2"/>
    <w:aliases w:val="Heading two"/>
    <w:basedOn w:val="a"/>
    <w:next w:val="a"/>
    <w:link w:val="20"/>
    <w:unhideWhenUsed/>
    <w:qFormat/>
    <w:rsid w:val="002020EB"/>
    <w:pPr>
      <w:keepNext/>
      <w:numPr>
        <w:ilvl w:val="1"/>
        <w:numId w:val="4"/>
      </w:numPr>
      <w:outlineLvl w:val="1"/>
    </w:pPr>
    <w:rPr>
      <w:rFonts w:ascii="Arial" w:eastAsia="ＭＳ ゴシック" w:hAnsi="Arial"/>
      <w:b/>
      <w:sz w:val="22"/>
      <w:szCs w:val="22"/>
    </w:rPr>
  </w:style>
  <w:style w:type="paragraph" w:styleId="3">
    <w:name w:val="heading 3"/>
    <w:aliases w:val="Heading 3 Char1"/>
    <w:basedOn w:val="a"/>
    <w:next w:val="a"/>
    <w:link w:val="30"/>
    <w:unhideWhenUsed/>
    <w:qFormat/>
    <w:rsid w:val="002020EB"/>
    <w:pPr>
      <w:keepNext/>
      <w:numPr>
        <w:ilvl w:val="2"/>
        <w:numId w:val="4"/>
      </w:numPr>
      <w:outlineLvl w:val="2"/>
    </w:pPr>
    <w:rPr>
      <w:rFonts w:ascii="Arial" w:eastAsia="ＭＳ ゴシック" w:hAnsi="Arial"/>
      <w:b/>
      <w:sz w:val="22"/>
      <w:szCs w:val="22"/>
    </w:rPr>
  </w:style>
  <w:style w:type="paragraph" w:styleId="4">
    <w:name w:val="heading 4"/>
    <w:aliases w:val="Heading 4 Char"/>
    <w:basedOn w:val="a"/>
    <w:next w:val="a"/>
    <w:link w:val="40"/>
    <w:unhideWhenUsed/>
    <w:qFormat/>
    <w:rsid w:val="002020EB"/>
    <w:pPr>
      <w:keepNext/>
      <w:numPr>
        <w:ilvl w:val="3"/>
        <w:numId w:val="4"/>
      </w:numPr>
      <w:outlineLvl w:val="3"/>
    </w:pPr>
    <w:rPr>
      <w:rFonts w:ascii="Arial" w:eastAsia="ＭＳ ゴシック" w:hAnsi="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75DC"/>
    <w:pPr>
      <w:tabs>
        <w:tab w:val="center" w:pos="4252"/>
        <w:tab w:val="right" w:pos="8504"/>
      </w:tabs>
      <w:snapToGrid w:val="0"/>
    </w:pPr>
  </w:style>
  <w:style w:type="character" w:customStyle="1" w:styleId="a4">
    <w:name w:val="ヘッダー (文字)"/>
    <w:basedOn w:val="a0"/>
    <w:link w:val="a3"/>
    <w:uiPriority w:val="99"/>
    <w:rsid w:val="00CB75DC"/>
    <w:rPr>
      <w:rFonts w:ascii="Century" w:eastAsia="ＭＳ 明朝" w:hAnsi="Century" w:cs="Times New Roman"/>
      <w:sz w:val="24"/>
      <w:szCs w:val="20"/>
    </w:rPr>
  </w:style>
  <w:style w:type="paragraph" w:styleId="a5">
    <w:name w:val="footer"/>
    <w:basedOn w:val="a"/>
    <w:link w:val="a6"/>
    <w:uiPriority w:val="99"/>
    <w:unhideWhenUsed/>
    <w:rsid w:val="00CB75DC"/>
    <w:pPr>
      <w:tabs>
        <w:tab w:val="center" w:pos="4252"/>
        <w:tab w:val="right" w:pos="8504"/>
      </w:tabs>
      <w:snapToGrid w:val="0"/>
    </w:pPr>
  </w:style>
  <w:style w:type="character" w:customStyle="1" w:styleId="a6">
    <w:name w:val="フッター (文字)"/>
    <w:basedOn w:val="a0"/>
    <w:link w:val="a5"/>
    <w:uiPriority w:val="99"/>
    <w:rsid w:val="00CB75DC"/>
    <w:rPr>
      <w:rFonts w:ascii="Century" w:eastAsia="ＭＳ 明朝" w:hAnsi="Century" w:cs="Times New Roman"/>
      <w:sz w:val="24"/>
      <w:szCs w:val="20"/>
    </w:rPr>
  </w:style>
  <w:style w:type="paragraph" w:styleId="a7">
    <w:name w:val="List Paragraph"/>
    <w:basedOn w:val="a"/>
    <w:uiPriority w:val="34"/>
    <w:qFormat/>
    <w:rsid w:val="001D4113"/>
    <w:pPr>
      <w:ind w:leftChars="400" w:left="840"/>
    </w:pPr>
  </w:style>
  <w:style w:type="paragraph" w:styleId="a8">
    <w:name w:val="Balloon Text"/>
    <w:basedOn w:val="a"/>
    <w:link w:val="a9"/>
    <w:uiPriority w:val="99"/>
    <w:semiHidden/>
    <w:unhideWhenUsed/>
    <w:rsid w:val="007972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7260"/>
    <w:rPr>
      <w:rFonts w:asciiTheme="majorHAnsi" w:eastAsiaTheme="majorEastAsia" w:hAnsiTheme="majorHAnsi" w:cstheme="majorBidi"/>
      <w:sz w:val="18"/>
      <w:szCs w:val="18"/>
    </w:rPr>
  </w:style>
  <w:style w:type="paragraph" w:styleId="Web">
    <w:name w:val="Normal (Web)"/>
    <w:basedOn w:val="a"/>
    <w:uiPriority w:val="99"/>
    <w:unhideWhenUsed/>
    <w:rsid w:val="00177D1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SN">
    <w:name w:val="SN"/>
    <w:rsid w:val="00122AF9"/>
    <w:pPr>
      <w:widowControl w:val="0"/>
      <w:kinsoku w:val="0"/>
      <w:autoSpaceDE w:val="0"/>
      <w:autoSpaceDN w:val="0"/>
      <w:adjustRightInd w:val="0"/>
      <w:snapToGrid w:val="0"/>
      <w:spacing w:after="160" w:line="240" w:lineRule="atLeast"/>
      <w:jc w:val="both"/>
    </w:pPr>
    <w:rPr>
      <w:rFonts w:ascii="Times New Roman" w:eastAsia="ＭＳ 明朝" w:hAnsi="Times New Roman" w:cs="Times New Roman"/>
      <w:kern w:val="0"/>
      <w:sz w:val="20"/>
      <w:szCs w:val="20"/>
    </w:rPr>
  </w:style>
  <w:style w:type="paragraph" w:customStyle="1" w:styleId="TextIndt1">
    <w:name w:val="Text:Indt1"/>
    <w:basedOn w:val="a"/>
    <w:rsid w:val="00122AF9"/>
    <w:pPr>
      <w:autoSpaceDN w:val="0"/>
      <w:ind w:left="425"/>
    </w:pPr>
    <w:rPr>
      <w:sz w:val="21"/>
      <w:szCs w:val="24"/>
    </w:rPr>
  </w:style>
  <w:style w:type="character" w:customStyle="1" w:styleId="10">
    <w:name w:val="見出し 1 (文字)"/>
    <w:aliases w:val="Heading 1 Char (文字)"/>
    <w:basedOn w:val="a0"/>
    <w:link w:val="1"/>
    <w:rsid w:val="002020EB"/>
    <w:rPr>
      <w:rFonts w:ascii="ＭＳ Ｐゴシック" w:eastAsia="ＭＳ Ｐゴシック" w:hAnsi="ＭＳ Ｐゴシック" w:cs="Times New Roman"/>
      <w:b/>
      <w:sz w:val="24"/>
      <w:szCs w:val="24"/>
    </w:rPr>
  </w:style>
  <w:style w:type="character" w:customStyle="1" w:styleId="20">
    <w:name w:val="見出し 2 (文字)"/>
    <w:aliases w:val="Heading two (文字)"/>
    <w:basedOn w:val="a0"/>
    <w:link w:val="2"/>
    <w:rsid w:val="002020EB"/>
    <w:rPr>
      <w:rFonts w:ascii="Arial" w:eastAsia="ＭＳ ゴシック" w:hAnsi="Arial" w:cs="Times New Roman"/>
      <w:b/>
      <w:sz w:val="22"/>
    </w:rPr>
  </w:style>
  <w:style w:type="character" w:customStyle="1" w:styleId="30">
    <w:name w:val="見出し 3 (文字)"/>
    <w:aliases w:val="Heading 3 Char1 (文字)"/>
    <w:basedOn w:val="a0"/>
    <w:link w:val="3"/>
    <w:rsid w:val="002020EB"/>
    <w:rPr>
      <w:rFonts w:ascii="Arial" w:eastAsia="ＭＳ ゴシック" w:hAnsi="Arial" w:cs="Times New Roman"/>
      <w:b/>
      <w:sz w:val="22"/>
    </w:rPr>
  </w:style>
  <w:style w:type="character" w:customStyle="1" w:styleId="40">
    <w:name w:val="見出し 4 (文字)"/>
    <w:aliases w:val="Heading 4 Char (文字)"/>
    <w:basedOn w:val="a0"/>
    <w:link w:val="4"/>
    <w:rsid w:val="002020EB"/>
    <w:rPr>
      <w:rFonts w:ascii="Arial" w:eastAsia="ＭＳ ゴシック" w:hAnsi="Arial"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3332">
      <w:bodyDiv w:val="1"/>
      <w:marLeft w:val="0"/>
      <w:marRight w:val="0"/>
      <w:marTop w:val="0"/>
      <w:marBottom w:val="0"/>
      <w:divBdr>
        <w:top w:val="none" w:sz="0" w:space="0" w:color="auto"/>
        <w:left w:val="none" w:sz="0" w:space="0" w:color="auto"/>
        <w:bottom w:val="none" w:sz="0" w:space="0" w:color="auto"/>
        <w:right w:val="none" w:sz="0" w:space="0" w:color="auto"/>
      </w:divBdr>
    </w:div>
    <w:div w:id="401752956">
      <w:bodyDiv w:val="1"/>
      <w:marLeft w:val="0"/>
      <w:marRight w:val="0"/>
      <w:marTop w:val="0"/>
      <w:marBottom w:val="0"/>
      <w:divBdr>
        <w:top w:val="none" w:sz="0" w:space="0" w:color="auto"/>
        <w:left w:val="none" w:sz="0" w:space="0" w:color="auto"/>
        <w:bottom w:val="none" w:sz="0" w:space="0" w:color="auto"/>
        <w:right w:val="none" w:sz="0" w:space="0" w:color="auto"/>
      </w:divBdr>
      <w:divsChild>
        <w:div w:id="16200284">
          <w:marLeft w:val="0"/>
          <w:marRight w:val="0"/>
          <w:marTop w:val="0"/>
          <w:marBottom w:val="0"/>
          <w:divBdr>
            <w:top w:val="none" w:sz="0" w:space="0" w:color="auto"/>
            <w:left w:val="none" w:sz="0" w:space="0" w:color="auto"/>
            <w:bottom w:val="none" w:sz="0" w:space="0" w:color="auto"/>
            <w:right w:val="none" w:sz="0" w:space="0" w:color="auto"/>
          </w:divBdr>
          <w:divsChild>
            <w:div w:id="941765442">
              <w:marLeft w:val="0"/>
              <w:marRight w:val="0"/>
              <w:marTop w:val="0"/>
              <w:marBottom w:val="0"/>
              <w:divBdr>
                <w:top w:val="none" w:sz="0" w:space="0" w:color="auto"/>
                <w:left w:val="none" w:sz="0" w:space="0" w:color="auto"/>
                <w:bottom w:val="none" w:sz="0" w:space="0" w:color="auto"/>
                <w:right w:val="none" w:sz="0" w:space="0" w:color="auto"/>
              </w:divBdr>
              <w:divsChild>
                <w:div w:id="1230921049">
                  <w:marLeft w:val="0"/>
                  <w:marRight w:val="0"/>
                  <w:marTop w:val="0"/>
                  <w:marBottom w:val="0"/>
                  <w:divBdr>
                    <w:top w:val="none" w:sz="0" w:space="0" w:color="auto"/>
                    <w:left w:val="none" w:sz="0" w:space="0" w:color="auto"/>
                    <w:bottom w:val="none" w:sz="0" w:space="0" w:color="auto"/>
                    <w:right w:val="none" w:sz="0" w:space="0" w:color="auto"/>
                  </w:divBdr>
                  <w:divsChild>
                    <w:div w:id="12864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999445">
      <w:bodyDiv w:val="1"/>
      <w:marLeft w:val="0"/>
      <w:marRight w:val="0"/>
      <w:marTop w:val="0"/>
      <w:marBottom w:val="0"/>
      <w:divBdr>
        <w:top w:val="none" w:sz="0" w:space="0" w:color="auto"/>
        <w:left w:val="none" w:sz="0" w:space="0" w:color="auto"/>
        <w:bottom w:val="none" w:sz="0" w:space="0" w:color="auto"/>
        <w:right w:val="none" w:sz="0" w:space="0" w:color="auto"/>
      </w:divBdr>
    </w:div>
    <w:div w:id="1323005216">
      <w:bodyDiv w:val="1"/>
      <w:marLeft w:val="0"/>
      <w:marRight w:val="0"/>
      <w:marTop w:val="0"/>
      <w:marBottom w:val="0"/>
      <w:divBdr>
        <w:top w:val="none" w:sz="0" w:space="0" w:color="auto"/>
        <w:left w:val="none" w:sz="0" w:space="0" w:color="auto"/>
        <w:bottom w:val="none" w:sz="0" w:space="0" w:color="auto"/>
        <w:right w:val="none" w:sz="0" w:space="0" w:color="auto"/>
      </w:divBdr>
    </w:div>
    <w:div w:id="1794590134">
      <w:bodyDiv w:val="1"/>
      <w:marLeft w:val="0"/>
      <w:marRight w:val="0"/>
      <w:marTop w:val="0"/>
      <w:marBottom w:val="0"/>
      <w:divBdr>
        <w:top w:val="none" w:sz="0" w:space="0" w:color="auto"/>
        <w:left w:val="none" w:sz="0" w:space="0" w:color="auto"/>
        <w:bottom w:val="none" w:sz="0" w:space="0" w:color="auto"/>
        <w:right w:val="none" w:sz="0" w:space="0" w:color="auto"/>
      </w:divBdr>
    </w:div>
    <w:div w:id="1829863343">
      <w:bodyDiv w:val="1"/>
      <w:marLeft w:val="0"/>
      <w:marRight w:val="0"/>
      <w:marTop w:val="0"/>
      <w:marBottom w:val="0"/>
      <w:divBdr>
        <w:top w:val="none" w:sz="0" w:space="0" w:color="auto"/>
        <w:left w:val="none" w:sz="0" w:space="0" w:color="auto"/>
        <w:bottom w:val="none" w:sz="0" w:space="0" w:color="auto"/>
        <w:right w:val="none" w:sz="0" w:space="0" w:color="auto"/>
      </w:divBdr>
      <w:divsChild>
        <w:div w:id="1972587785">
          <w:marLeft w:val="0"/>
          <w:marRight w:val="0"/>
          <w:marTop w:val="0"/>
          <w:marBottom w:val="0"/>
          <w:divBdr>
            <w:top w:val="none" w:sz="0" w:space="0" w:color="auto"/>
            <w:left w:val="none" w:sz="0" w:space="0" w:color="auto"/>
            <w:bottom w:val="none" w:sz="0" w:space="0" w:color="auto"/>
            <w:right w:val="none" w:sz="0" w:space="0" w:color="auto"/>
          </w:divBdr>
          <w:divsChild>
            <w:div w:id="815145332">
              <w:marLeft w:val="0"/>
              <w:marRight w:val="0"/>
              <w:marTop w:val="0"/>
              <w:marBottom w:val="0"/>
              <w:divBdr>
                <w:top w:val="none" w:sz="0" w:space="0" w:color="auto"/>
                <w:left w:val="none" w:sz="0" w:space="0" w:color="auto"/>
                <w:bottom w:val="none" w:sz="0" w:space="0" w:color="auto"/>
                <w:right w:val="none" w:sz="0" w:space="0" w:color="auto"/>
              </w:divBdr>
              <w:divsChild>
                <w:div w:id="14740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19562">
      <w:bodyDiv w:val="1"/>
      <w:marLeft w:val="0"/>
      <w:marRight w:val="0"/>
      <w:marTop w:val="0"/>
      <w:marBottom w:val="0"/>
      <w:divBdr>
        <w:top w:val="none" w:sz="0" w:space="0" w:color="auto"/>
        <w:left w:val="none" w:sz="0" w:space="0" w:color="auto"/>
        <w:bottom w:val="none" w:sz="0" w:space="0" w:color="auto"/>
        <w:right w:val="none" w:sz="0" w:space="0" w:color="auto"/>
      </w:divBdr>
      <w:divsChild>
        <w:div w:id="826019606">
          <w:marLeft w:val="0"/>
          <w:marRight w:val="0"/>
          <w:marTop w:val="0"/>
          <w:marBottom w:val="0"/>
          <w:divBdr>
            <w:top w:val="none" w:sz="0" w:space="0" w:color="auto"/>
            <w:left w:val="none" w:sz="0" w:space="0" w:color="auto"/>
            <w:bottom w:val="none" w:sz="0" w:space="0" w:color="auto"/>
            <w:right w:val="none" w:sz="0" w:space="0" w:color="auto"/>
          </w:divBdr>
        </w:div>
        <w:div w:id="1537087750">
          <w:marLeft w:val="0"/>
          <w:marRight w:val="0"/>
          <w:marTop w:val="0"/>
          <w:marBottom w:val="0"/>
          <w:divBdr>
            <w:top w:val="none" w:sz="0" w:space="0" w:color="auto"/>
            <w:left w:val="none" w:sz="0" w:space="0" w:color="auto"/>
            <w:bottom w:val="none" w:sz="0" w:space="0" w:color="auto"/>
            <w:right w:val="none" w:sz="0" w:space="0" w:color="auto"/>
          </w:divBdr>
        </w:div>
      </w:divsChild>
    </w:div>
    <w:div w:id="2083330850">
      <w:bodyDiv w:val="1"/>
      <w:marLeft w:val="0"/>
      <w:marRight w:val="0"/>
      <w:marTop w:val="0"/>
      <w:marBottom w:val="0"/>
      <w:divBdr>
        <w:top w:val="none" w:sz="0" w:space="0" w:color="auto"/>
        <w:left w:val="none" w:sz="0" w:space="0" w:color="auto"/>
        <w:bottom w:val="none" w:sz="0" w:space="0" w:color="auto"/>
        <w:right w:val="none" w:sz="0" w:space="0" w:color="auto"/>
      </w:divBdr>
      <w:divsChild>
        <w:div w:id="1453092221">
          <w:marLeft w:val="0"/>
          <w:marRight w:val="0"/>
          <w:marTop w:val="0"/>
          <w:marBottom w:val="0"/>
          <w:divBdr>
            <w:top w:val="none" w:sz="0" w:space="0" w:color="auto"/>
            <w:left w:val="none" w:sz="0" w:space="0" w:color="auto"/>
            <w:bottom w:val="none" w:sz="0" w:space="0" w:color="auto"/>
            <w:right w:val="none" w:sz="0" w:space="0" w:color="auto"/>
          </w:divBdr>
          <w:divsChild>
            <w:div w:id="311065534">
              <w:marLeft w:val="0"/>
              <w:marRight w:val="0"/>
              <w:marTop w:val="0"/>
              <w:marBottom w:val="0"/>
              <w:divBdr>
                <w:top w:val="none" w:sz="0" w:space="0" w:color="auto"/>
                <w:left w:val="none" w:sz="0" w:space="0" w:color="auto"/>
                <w:bottom w:val="none" w:sz="0" w:space="0" w:color="auto"/>
                <w:right w:val="none" w:sz="0" w:space="0" w:color="auto"/>
              </w:divBdr>
              <w:divsChild>
                <w:div w:id="1936397804">
                  <w:marLeft w:val="0"/>
                  <w:marRight w:val="0"/>
                  <w:marTop w:val="0"/>
                  <w:marBottom w:val="0"/>
                  <w:divBdr>
                    <w:top w:val="none" w:sz="0" w:space="0" w:color="auto"/>
                    <w:left w:val="none" w:sz="0" w:space="0" w:color="auto"/>
                    <w:bottom w:val="none" w:sz="0" w:space="0" w:color="auto"/>
                    <w:right w:val="none" w:sz="0" w:space="0" w:color="auto"/>
                  </w:divBdr>
                  <w:divsChild>
                    <w:div w:id="4216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88E3D-CDC4-2444-9292-C3CD186A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1254</Words>
  <Characters>7154</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Hanako</dc:creator>
  <cp:lastModifiedBy>Microsoft Office User</cp:lastModifiedBy>
  <cp:revision>5</cp:revision>
  <dcterms:created xsi:type="dcterms:W3CDTF">2020-11-05T01:52:00Z</dcterms:created>
  <dcterms:modified xsi:type="dcterms:W3CDTF">2020-11-25T11:35:00Z</dcterms:modified>
</cp:coreProperties>
</file>