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B60B5" w14:textId="0CDAC72A" w:rsidR="008A5AF8" w:rsidRDefault="0012089C" w:rsidP="00AC66B6">
      <w:pPr>
        <w:pStyle w:val="a5"/>
        <w:rPr>
          <w:rFonts w:ascii="ＭＳ ゴシック" w:eastAsia="ＭＳ ゴシック" w:hAnsi="ＭＳ ゴシック"/>
          <w:sz w:val="24"/>
          <w:bdr w:val="single" w:sz="4" w:space="0" w:color="auto" w:frame="1"/>
        </w:rPr>
      </w:pPr>
      <w:r>
        <w:rPr>
          <w:noProof/>
        </w:rPr>
        <w:drawing>
          <wp:anchor distT="0" distB="0" distL="114300" distR="114300" simplePos="0" relativeHeight="251715584" behindDoc="0" locked="0" layoutInCell="1" allowOverlap="1" wp14:anchorId="20E7D585" wp14:editId="6209F4C4">
            <wp:simplePos x="0" y="0"/>
            <wp:positionH relativeFrom="column">
              <wp:posOffset>4795520</wp:posOffset>
            </wp:positionH>
            <wp:positionV relativeFrom="paragraph">
              <wp:posOffset>116840</wp:posOffset>
            </wp:positionV>
            <wp:extent cx="789940" cy="866775"/>
            <wp:effectExtent l="0" t="0" r="0" b="9525"/>
            <wp:wrapNone/>
            <wp:docPr id="2" name="図 2" descr="C:\Users\am000097\Desktop\外部依頼資料氷\AMEDロゴ\日本医療研究開発機構logoマーク.jpg"/>
            <wp:cNvGraphicFramePr/>
            <a:graphic xmlns:a="http://schemas.openxmlformats.org/drawingml/2006/main">
              <a:graphicData uri="http://schemas.openxmlformats.org/drawingml/2006/picture">
                <pic:pic xmlns:pic="http://schemas.openxmlformats.org/drawingml/2006/picture">
                  <pic:nvPicPr>
                    <pic:cNvPr id="2" name="図 2" descr="C:\Users\am000097\Desktop\外部依頼資料氷\AMEDロゴ\日本医療研究開発機構logoマーク.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9940" cy="866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5AF8">
        <w:rPr>
          <w:rFonts w:ascii="ＭＳ ゴシック" w:eastAsia="ＭＳ ゴシック" w:hAnsi="ＭＳ ゴシック" w:hint="eastAsia"/>
          <w:sz w:val="24"/>
          <w:bdr w:val="single" w:sz="4" w:space="0" w:color="auto" w:frame="1"/>
        </w:rPr>
        <w:t xml:space="preserve"> プレスリリース </w:t>
      </w:r>
    </w:p>
    <w:p w14:paraId="5D59DDF0" w14:textId="6DE05E82" w:rsidR="008A5AF8" w:rsidRPr="005F70EA" w:rsidRDefault="0012089C" w:rsidP="00461252">
      <w:pPr>
        <w:pStyle w:val="a5"/>
        <w:tabs>
          <w:tab w:val="clear" w:pos="8504"/>
          <w:tab w:val="right" w:pos="8505"/>
        </w:tabs>
        <w:jc w:val="center"/>
        <w:rPr>
          <w:rFonts w:ascii="ＭＳ Ｐゴシック" w:eastAsia="ＭＳ Ｐゴシック" w:hAnsi="ＭＳ Ｐゴシック"/>
          <w:b/>
          <w:color w:val="FF0000"/>
        </w:rPr>
      </w:pPr>
      <w:r w:rsidRPr="0012089C">
        <w:rPr>
          <w:rFonts w:ascii="ＭＳ Ｐ明朝" w:eastAsia="ＭＳ Ｐ明朝" w:hAnsi="ＭＳ Ｐ明朝"/>
          <w:noProof/>
          <w:sz w:val="24"/>
        </w:rPr>
        <w:drawing>
          <wp:inline distT="0" distB="0" distL="0" distR="0" wp14:anchorId="734EFAA9" wp14:editId="16D1C70B">
            <wp:extent cx="3337031" cy="807085"/>
            <wp:effectExtent l="0" t="0" r="0" b="0"/>
            <wp:docPr id="7" name="図 7" descr="M:\信濃町\庶務課\10.広報関係\08_新VIロゴ\新規ＶＩロゴ\慶應義塾大学\ペンマーク+和文ロゴタイプ\png\E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信濃町\庶務課\10.広報関係\08_新VIロゴ\新規ＶＩロゴ\慶應義塾大学\ペンマーク+和文ロゴタイプ\png\E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7031" cy="807085"/>
                    </a:xfrm>
                    <a:prstGeom prst="rect">
                      <a:avLst/>
                    </a:prstGeom>
                    <a:noFill/>
                    <a:ln>
                      <a:noFill/>
                    </a:ln>
                  </pic:spPr>
                </pic:pic>
              </a:graphicData>
            </a:graphic>
          </wp:inline>
        </w:drawing>
      </w:r>
    </w:p>
    <w:p w14:paraId="29D12F4C" w14:textId="17ABB730" w:rsidR="008A5AF8" w:rsidRDefault="0012089C" w:rsidP="008A5AF8">
      <w:pPr>
        <w:pStyle w:val="a5"/>
        <w:ind w:right="-1"/>
      </w:pPr>
      <w:r>
        <w:rPr>
          <w:rFonts w:hint="eastAsia"/>
        </w:rPr>
        <w:t xml:space="preserve">　</w:t>
      </w:r>
      <w:r w:rsidR="006A6DF1">
        <w:rPr>
          <w:rFonts w:ascii="ＭＳ Ｐ明朝" w:eastAsia="ＭＳ Ｐ明朝" w:hAnsi="ＭＳ Ｐ明朝"/>
          <w:noProof/>
          <w:sz w:val="24"/>
        </w:rPr>
        <mc:AlternateContent>
          <mc:Choice Requires="wps">
            <w:drawing>
              <wp:anchor distT="0" distB="0" distL="114300" distR="114300" simplePos="0" relativeHeight="251711488" behindDoc="0" locked="0" layoutInCell="1" allowOverlap="1" wp14:anchorId="0F9E27C1" wp14:editId="4167D9F3">
                <wp:simplePos x="0" y="0"/>
                <wp:positionH relativeFrom="column">
                  <wp:posOffset>-1133475</wp:posOffset>
                </wp:positionH>
                <wp:positionV relativeFrom="paragraph">
                  <wp:posOffset>118110</wp:posOffset>
                </wp:positionV>
                <wp:extent cx="7858125" cy="0"/>
                <wp:effectExtent l="0" t="25400" r="15875" b="2540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58125" cy="0"/>
                        </a:xfrm>
                        <a:prstGeom prst="line">
                          <a:avLst/>
                        </a:prstGeom>
                        <a:noFill/>
                        <a:ln w="57150" cmpd="thinThick">
                          <a:solidFill>
                            <a:srgbClr val="969696"/>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F29BBAC" id="直線コネクタ 12" o:spid="_x0000_s1026"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9.3pt" to="529.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" strokecolor="#969696" strokeweight="4.5pt">
                <v:stroke linestyle="thinThick"/>
              </v:line>
            </w:pict>
          </mc:Fallback>
        </mc:AlternateContent>
      </w:r>
    </w:p>
    <w:p w14:paraId="5910510C" w14:textId="319F7BF0" w:rsidR="008A5AF8" w:rsidRPr="00673030" w:rsidRDefault="008A5AF8" w:rsidP="008A5AF8">
      <w:pPr>
        <w:jc w:val="right"/>
        <w:rPr>
          <w:sz w:val="22"/>
        </w:rPr>
      </w:pPr>
      <w:r w:rsidRPr="00673030">
        <w:rPr>
          <w:sz w:val="22"/>
        </w:rPr>
        <w:t>2016</w:t>
      </w:r>
      <w:r w:rsidRPr="00673030">
        <w:rPr>
          <w:sz w:val="22"/>
        </w:rPr>
        <w:t>年</w:t>
      </w:r>
      <w:r w:rsidR="0072211F" w:rsidRPr="00673030">
        <w:rPr>
          <w:sz w:val="22"/>
        </w:rPr>
        <w:t>9</w:t>
      </w:r>
      <w:r w:rsidRPr="00673030">
        <w:rPr>
          <w:sz w:val="22"/>
        </w:rPr>
        <w:t>月</w:t>
      </w:r>
      <w:r w:rsidR="002E247A">
        <w:rPr>
          <w:rFonts w:hint="eastAsia"/>
          <w:sz w:val="22"/>
        </w:rPr>
        <w:t>15</w:t>
      </w:r>
      <w:r w:rsidRPr="00673030">
        <w:rPr>
          <w:sz w:val="22"/>
        </w:rPr>
        <w:t>日</w:t>
      </w:r>
    </w:p>
    <w:p w14:paraId="62021C6A" w14:textId="77777777" w:rsidR="008A5AF8" w:rsidRPr="00CE4FF6" w:rsidRDefault="008A5AF8" w:rsidP="008A5AF8">
      <w:pPr>
        <w:rPr>
          <w:rFonts w:ascii="ＭＳ 明朝" w:hAnsi="ＭＳ 明朝"/>
          <w:sz w:val="24"/>
        </w:rPr>
      </w:pPr>
      <w:r w:rsidRPr="00CE4FF6">
        <w:rPr>
          <w:rFonts w:ascii="ＭＳ 明朝" w:hAnsi="ＭＳ 明朝" w:hint="eastAsia"/>
          <w:sz w:val="24"/>
        </w:rPr>
        <w:t>報道関係者各位</w:t>
      </w:r>
    </w:p>
    <w:p w14:paraId="0608ED4C" w14:textId="1B704C7A" w:rsidR="008A5AF8" w:rsidRDefault="008A5AF8" w:rsidP="008A5AF8">
      <w:pPr>
        <w:jc w:val="right"/>
        <w:rPr>
          <w:rFonts w:ascii="ＭＳ 明朝" w:hAnsi="ＭＳ 明朝"/>
          <w:color w:val="000000"/>
          <w:kern w:val="0"/>
          <w:sz w:val="22"/>
        </w:rPr>
      </w:pPr>
      <w:r w:rsidRPr="00DE3198">
        <w:rPr>
          <w:rFonts w:ascii="ＭＳ 明朝" w:hAnsi="ＭＳ 明朝" w:hint="eastAsia"/>
          <w:color w:val="000000"/>
          <w:kern w:val="0"/>
          <w:sz w:val="22"/>
        </w:rPr>
        <w:t>慶應義塾</w:t>
      </w:r>
      <w:r>
        <w:rPr>
          <w:rFonts w:ascii="ＭＳ 明朝" w:hAnsi="ＭＳ 明朝" w:hint="eastAsia"/>
          <w:color w:val="000000"/>
          <w:kern w:val="0"/>
          <w:sz w:val="22"/>
        </w:rPr>
        <w:t>大学医学部</w:t>
      </w:r>
    </w:p>
    <w:p w14:paraId="6C87152D" w14:textId="77777777" w:rsidR="00675016" w:rsidRDefault="00675016" w:rsidP="00675016">
      <w:pPr>
        <w:jc w:val="right"/>
        <w:rPr>
          <w:rFonts w:ascii="ＭＳ 明朝" w:hAnsi="ＭＳ 明朝"/>
          <w:color w:val="000000"/>
          <w:kern w:val="0"/>
          <w:sz w:val="22"/>
        </w:rPr>
      </w:pPr>
      <w:r>
        <w:rPr>
          <w:rFonts w:ascii="ＭＳ 明朝" w:hAnsi="ＭＳ 明朝" w:hint="eastAsia"/>
          <w:color w:val="000000"/>
          <w:kern w:val="0"/>
          <w:sz w:val="22"/>
        </w:rPr>
        <w:t>国立研究開発法人　日本医療研究開発機構</w:t>
      </w:r>
    </w:p>
    <w:p w14:paraId="5D2AF998" w14:textId="5DFBB6C8" w:rsidR="00B6633D" w:rsidRPr="00675016" w:rsidRDefault="00B6633D" w:rsidP="008A5AF8">
      <w:pPr>
        <w:jc w:val="right"/>
        <w:rPr>
          <w:rFonts w:ascii="ＭＳ 明朝" w:hAnsi="ＭＳ 明朝"/>
          <w:color w:val="000000"/>
          <w:sz w:val="22"/>
        </w:rPr>
      </w:pPr>
    </w:p>
    <w:p w14:paraId="58978D36" w14:textId="4E627550" w:rsidR="003E265F" w:rsidRPr="00461252" w:rsidRDefault="00C91D8B" w:rsidP="008A5AF8">
      <w:pPr>
        <w:jc w:val="center"/>
        <w:rPr>
          <w:rFonts w:asciiTheme="majorEastAsia" w:eastAsiaTheme="majorEastAsia" w:hAnsiTheme="majorEastAsia"/>
          <w:snapToGrid w:val="0"/>
          <w:sz w:val="28"/>
          <w:szCs w:val="28"/>
        </w:rPr>
      </w:pPr>
      <w:r w:rsidRPr="00461252">
        <w:rPr>
          <w:rFonts w:asciiTheme="majorEastAsia" w:eastAsiaTheme="majorEastAsia" w:hAnsiTheme="majorEastAsia" w:hint="eastAsia"/>
          <w:snapToGrid w:val="0"/>
          <w:sz w:val="28"/>
          <w:szCs w:val="28"/>
        </w:rPr>
        <w:t>難病である</w:t>
      </w:r>
      <w:r w:rsidR="00B6633D" w:rsidRPr="00461252">
        <w:rPr>
          <w:rFonts w:asciiTheme="majorEastAsia" w:eastAsiaTheme="majorEastAsia" w:hAnsiTheme="majorEastAsia" w:hint="eastAsia"/>
          <w:snapToGrid w:val="0"/>
          <w:sz w:val="28"/>
          <w:szCs w:val="28"/>
        </w:rPr>
        <w:t>クローン病</w:t>
      </w:r>
      <w:r w:rsidR="0098578E" w:rsidRPr="00461252">
        <w:rPr>
          <w:rFonts w:asciiTheme="majorEastAsia" w:eastAsiaTheme="majorEastAsia" w:hAnsiTheme="majorEastAsia" w:hint="eastAsia"/>
          <w:snapToGrid w:val="0"/>
          <w:sz w:val="28"/>
          <w:szCs w:val="28"/>
        </w:rPr>
        <w:t>治験薬</w:t>
      </w:r>
      <w:r w:rsidR="00B6633D" w:rsidRPr="00461252">
        <w:rPr>
          <w:rFonts w:asciiTheme="majorEastAsia" w:eastAsiaTheme="majorEastAsia" w:hAnsiTheme="majorEastAsia" w:hint="eastAsia"/>
          <w:snapToGrid w:val="0"/>
          <w:sz w:val="28"/>
          <w:szCs w:val="28"/>
        </w:rPr>
        <w:t>の安全性と有効性を検証する</w:t>
      </w:r>
    </w:p>
    <w:p w14:paraId="1F842778" w14:textId="28941702" w:rsidR="0072211F" w:rsidRPr="00461252" w:rsidRDefault="00B6633D" w:rsidP="008A5AF8">
      <w:pPr>
        <w:jc w:val="center"/>
        <w:rPr>
          <w:rFonts w:asciiTheme="majorEastAsia" w:eastAsiaTheme="majorEastAsia" w:hAnsiTheme="majorEastAsia"/>
          <w:snapToGrid w:val="0"/>
          <w:sz w:val="28"/>
          <w:szCs w:val="28"/>
        </w:rPr>
      </w:pPr>
      <w:r w:rsidRPr="00461252">
        <w:rPr>
          <w:rFonts w:asciiTheme="majorEastAsia" w:eastAsiaTheme="majorEastAsia" w:hAnsiTheme="majorEastAsia" w:hint="eastAsia"/>
          <w:snapToGrid w:val="0"/>
          <w:sz w:val="28"/>
          <w:szCs w:val="28"/>
        </w:rPr>
        <w:t>医師主導治験を</w:t>
      </w:r>
      <w:r w:rsidR="0012089C" w:rsidRPr="00461252">
        <w:rPr>
          <w:rFonts w:asciiTheme="majorEastAsia" w:eastAsiaTheme="majorEastAsia" w:hAnsiTheme="majorEastAsia" w:hint="eastAsia"/>
          <w:snapToGrid w:val="0"/>
          <w:sz w:val="28"/>
          <w:szCs w:val="28"/>
        </w:rPr>
        <w:t>開始</w:t>
      </w:r>
    </w:p>
    <w:p w14:paraId="54B63214" w14:textId="0FD5B627" w:rsidR="00B6633D" w:rsidRDefault="00704A68" w:rsidP="008A5AF8">
      <w:pPr>
        <w:jc w:val="center"/>
        <w:rPr>
          <w:color w:val="FF0000"/>
          <w:szCs w:val="21"/>
        </w:rPr>
      </w:pPr>
      <w:r>
        <w:rPr>
          <w:noProof/>
          <w:sz w:val="22"/>
        </w:rPr>
        <mc:AlternateContent>
          <mc:Choice Requires="wps">
            <w:drawing>
              <wp:anchor distT="0" distB="0" distL="114300" distR="114300" simplePos="0" relativeHeight="251714560" behindDoc="1" locked="0" layoutInCell="1" allowOverlap="1" wp14:anchorId="70A7BC01" wp14:editId="12CC817F">
                <wp:simplePos x="0" y="0"/>
                <wp:positionH relativeFrom="margin">
                  <wp:posOffset>-186055</wp:posOffset>
                </wp:positionH>
                <wp:positionV relativeFrom="paragraph">
                  <wp:posOffset>236854</wp:posOffset>
                </wp:positionV>
                <wp:extent cx="6076950" cy="4791075"/>
                <wp:effectExtent l="0" t="0" r="19050" b="285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4791075"/>
                        </a:xfrm>
                        <a:prstGeom prst="rect">
                          <a:avLst/>
                        </a:prstGeom>
                        <a:noFill/>
                        <a:ln w="9525">
                          <a:solidFill>
                            <a:srgbClr val="000000"/>
                          </a:solidFill>
                          <a:miter lim="800000"/>
                          <a:headEnd/>
                          <a:tailEnd/>
                        </a:ln>
                      </wps:spPr>
                      <wps:txbx>
                        <w:txbxContent>
                          <w:p w14:paraId="3D5F65F3" w14:textId="454D70F2" w:rsidR="008663C2" w:rsidRPr="00C344CC" w:rsidRDefault="008663C2" w:rsidP="002979F4">
                            <w:pPr>
                              <w:rPr>
                                <w:rFonts w:asciiTheme="minorEastAsia" w:hAnsiTheme="minorEastAsia" w:cs="Times New Roman"/>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7BC01" id="_x0000_t202" coordsize="21600,21600" o:spt="202" path="m,l,21600r21600,l21600,xe">
                <v:stroke joinstyle="miter"/>
                <v:path gradientshapeok="t" o:connecttype="rect"/>
              </v:shapetype>
              <v:shape id="テキスト ボックス 6" o:spid="_x0000_s1028" type="#_x0000_t202" style="position:absolute;left:0;text-align:left;margin-left:-14.65pt;margin-top:18.65pt;width:478.5pt;height:377.25pt;z-index:-251601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" filled="f">
                <v:textbox inset="5.85pt,.7pt,5.85pt,.7pt">
                  <w:txbxContent>
                    <w:p w14:paraId="3D5F65F3" w14:textId="454D70F2" w:rsidR="008663C2" w:rsidRPr="00C344CC" w:rsidRDefault="008663C2" w:rsidP="002979F4">
                      <w:pPr>
                        <w:rPr>
                          <w:rFonts w:asciiTheme="minorEastAsia" w:hAnsiTheme="minorEastAsia" w:cs="Times New Roman"/>
                          <w:sz w:val="20"/>
                          <w:szCs w:val="20"/>
                        </w:rPr>
                      </w:pPr>
                    </w:p>
                  </w:txbxContent>
                </v:textbox>
                <w10:wrap anchorx="margin"/>
              </v:shape>
            </w:pict>
          </mc:Fallback>
        </mc:AlternateContent>
      </w:r>
    </w:p>
    <w:p w14:paraId="724F2C22" w14:textId="2209BAD5" w:rsidR="00704A68" w:rsidRPr="00413005" w:rsidRDefault="00704A68" w:rsidP="005F70EA">
      <w:pPr>
        <w:ind w:firstLineChars="100" w:firstLine="220"/>
        <w:jc w:val="left"/>
        <w:rPr>
          <w:rFonts w:asciiTheme="minorEastAsia" w:hAnsiTheme="minorEastAsia"/>
          <w:sz w:val="22"/>
        </w:rPr>
      </w:pPr>
      <w:r w:rsidRPr="00413005">
        <w:rPr>
          <w:rFonts w:asciiTheme="minorEastAsia" w:hAnsiTheme="minorEastAsia" w:hint="eastAsia"/>
          <w:sz w:val="22"/>
        </w:rPr>
        <w:t>このたび、慶應義塾大学医学部内科学教室（消化器内科）の金井隆典教授、長沼誠</w:t>
      </w:r>
      <w:r w:rsidR="00C91D8B" w:rsidRPr="00413005">
        <w:rPr>
          <w:rFonts w:asciiTheme="minorEastAsia" w:hAnsiTheme="minorEastAsia" w:hint="eastAsia"/>
          <w:sz w:val="22"/>
        </w:rPr>
        <w:t>専任</w:t>
      </w:r>
      <w:r w:rsidRPr="00413005">
        <w:rPr>
          <w:rFonts w:asciiTheme="minorEastAsia" w:hAnsiTheme="minorEastAsia" w:hint="eastAsia"/>
          <w:sz w:val="22"/>
        </w:rPr>
        <w:t>講師らは独立行政法人国立精神・神経医療研究センター</w:t>
      </w:r>
      <w:r w:rsidRPr="00413005">
        <w:rPr>
          <w:rFonts w:asciiTheme="minorEastAsia" w:hAnsiTheme="minorEastAsia"/>
          <w:sz w:val="22"/>
        </w:rPr>
        <w:t>(NCNP)</w:t>
      </w:r>
      <w:r w:rsidRPr="00413005">
        <w:rPr>
          <w:rFonts w:asciiTheme="minorEastAsia" w:hAnsiTheme="minorEastAsia" w:hint="eastAsia"/>
          <w:sz w:val="22"/>
        </w:rPr>
        <w:t>との共同研究により、クローン病に対する</w:t>
      </w:r>
      <w:r w:rsidR="00262C03">
        <w:rPr>
          <w:rFonts w:asciiTheme="minorEastAsia" w:hAnsiTheme="minorEastAsia" w:hint="eastAsia"/>
          <w:sz w:val="22"/>
        </w:rPr>
        <w:t>医薬品の候補である</w:t>
      </w:r>
      <w:r w:rsidR="00D942C0">
        <w:rPr>
          <w:rFonts w:asciiTheme="minorEastAsia" w:hAnsiTheme="minorEastAsia" w:hint="eastAsia"/>
          <w:sz w:val="22"/>
        </w:rPr>
        <w:t>OCH</w:t>
      </w:r>
      <w:r w:rsidR="00BA3328">
        <w:rPr>
          <w:rFonts w:asciiTheme="minorEastAsia" w:hAnsiTheme="minorEastAsia" w:hint="eastAsia"/>
          <w:sz w:val="22"/>
        </w:rPr>
        <w:t>-N</w:t>
      </w:r>
      <w:r w:rsidR="00BA3328">
        <w:rPr>
          <w:rFonts w:asciiTheme="minorEastAsia" w:hAnsiTheme="minorEastAsia"/>
          <w:sz w:val="22"/>
        </w:rPr>
        <w:t>CNP1(</w:t>
      </w:r>
      <w:r w:rsidR="00BA3328">
        <w:rPr>
          <w:rFonts w:asciiTheme="minorEastAsia" w:hAnsiTheme="minorEastAsia" w:hint="eastAsia"/>
          <w:sz w:val="22"/>
        </w:rPr>
        <w:t>以下OCHという)</w:t>
      </w:r>
      <w:r w:rsidRPr="00413005">
        <w:rPr>
          <w:rFonts w:asciiTheme="minorEastAsia" w:hAnsiTheme="minorEastAsia" w:hint="eastAsia"/>
          <w:sz w:val="22"/>
        </w:rPr>
        <w:t>の安全性と有効性を検証するための医師主導</w:t>
      </w:r>
      <w:r w:rsidR="00E90FB6">
        <w:rPr>
          <w:rFonts w:asciiTheme="minorEastAsia" w:hAnsiTheme="minorEastAsia" w:hint="eastAsia"/>
          <w:sz w:val="22"/>
        </w:rPr>
        <w:t>の</w:t>
      </w:r>
      <w:r w:rsidRPr="00413005">
        <w:rPr>
          <w:rFonts w:asciiTheme="minorEastAsia" w:hAnsiTheme="minorEastAsia" w:hint="eastAsia"/>
          <w:sz w:val="22"/>
        </w:rPr>
        <w:t>治験を開始しました。</w:t>
      </w:r>
    </w:p>
    <w:p w14:paraId="625D080A" w14:textId="7D52A921" w:rsidR="00704A68" w:rsidRPr="00413005" w:rsidRDefault="00704A68" w:rsidP="00704A68">
      <w:pPr>
        <w:jc w:val="left"/>
        <w:rPr>
          <w:rFonts w:asciiTheme="minorEastAsia" w:hAnsiTheme="minorEastAsia"/>
          <w:sz w:val="22"/>
        </w:rPr>
      </w:pPr>
      <w:r w:rsidRPr="00413005">
        <w:rPr>
          <w:rFonts w:asciiTheme="minorEastAsia" w:hAnsiTheme="minorEastAsia" w:hint="eastAsia"/>
          <w:sz w:val="22"/>
        </w:rPr>
        <w:t xml:space="preserve">　クローン病は</w:t>
      </w:r>
      <w:r w:rsidRPr="00413005">
        <w:rPr>
          <w:rFonts w:asciiTheme="minorEastAsia" w:hAnsiTheme="minorEastAsia"/>
          <w:sz w:val="22"/>
        </w:rPr>
        <w:t>10-30</w:t>
      </w:r>
      <w:r w:rsidRPr="00413005">
        <w:rPr>
          <w:rFonts w:asciiTheme="minorEastAsia" w:hAnsiTheme="minorEastAsia" w:hint="eastAsia"/>
          <w:sz w:val="22"/>
        </w:rPr>
        <w:t>歳代に発症し下痢、腹痛などの消化器症状</w:t>
      </w:r>
      <w:r w:rsidR="0096342F">
        <w:rPr>
          <w:rFonts w:asciiTheme="minorEastAsia" w:hAnsiTheme="minorEastAsia" w:hint="eastAsia"/>
          <w:sz w:val="22"/>
        </w:rPr>
        <w:t>の</w:t>
      </w:r>
      <w:r w:rsidRPr="00413005">
        <w:rPr>
          <w:rFonts w:asciiTheme="minorEastAsia" w:hAnsiTheme="minorEastAsia" w:hint="eastAsia"/>
          <w:sz w:val="22"/>
        </w:rPr>
        <w:t>再発と回復を繰り返す慢性疾患です。小腸や大腸に炎症や狭窄をきたし、さまざまな内科治療</w:t>
      </w:r>
      <w:r w:rsidR="0096342F">
        <w:rPr>
          <w:rFonts w:asciiTheme="minorEastAsia" w:hAnsiTheme="minorEastAsia" w:hint="eastAsia"/>
          <w:sz w:val="22"/>
        </w:rPr>
        <w:t>の</w:t>
      </w:r>
      <w:r w:rsidRPr="00413005">
        <w:rPr>
          <w:rFonts w:asciiTheme="minorEastAsia" w:hAnsiTheme="minorEastAsia" w:hint="eastAsia"/>
          <w:sz w:val="22"/>
        </w:rPr>
        <w:t>効果が</w:t>
      </w:r>
      <w:r w:rsidR="0096342F">
        <w:rPr>
          <w:rFonts w:asciiTheme="minorEastAsia" w:hAnsiTheme="minorEastAsia" w:hint="eastAsia"/>
          <w:sz w:val="22"/>
        </w:rPr>
        <w:t>でず</w:t>
      </w:r>
      <w:r w:rsidRPr="00413005">
        <w:rPr>
          <w:rFonts w:asciiTheme="minorEastAsia" w:hAnsiTheme="minorEastAsia" w:hint="eastAsia"/>
          <w:sz w:val="22"/>
        </w:rPr>
        <w:t>手術を要する患者も存在します。クローン病の原因はいまだ</w:t>
      </w:r>
      <w:r w:rsidR="00C91D8B" w:rsidRPr="00413005">
        <w:rPr>
          <w:rFonts w:asciiTheme="minorEastAsia" w:hAnsiTheme="minorEastAsia" w:hint="eastAsia"/>
          <w:sz w:val="22"/>
        </w:rPr>
        <w:t>に</w:t>
      </w:r>
      <w:r w:rsidRPr="00413005">
        <w:rPr>
          <w:rFonts w:asciiTheme="minorEastAsia" w:hAnsiTheme="minorEastAsia" w:hint="eastAsia"/>
          <w:sz w:val="22"/>
        </w:rPr>
        <w:t>不明な点が多いものの、最近の研究により食事などの環境因子が原因となり、さらに腸内細菌や食事などの腸管内抗原に対する過剰な免疫反応により腸に炎症を引き起こすと考えられています。このような免疫過剰状態を是正するために多くの治療法が開発されていますが、治療効果が得られても効果が減弱</w:t>
      </w:r>
      <w:r w:rsidR="00C91D8B" w:rsidRPr="00413005">
        <w:rPr>
          <w:rFonts w:asciiTheme="minorEastAsia" w:hAnsiTheme="minorEastAsia" w:hint="eastAsia"/>
          <w:sz w:val="22"/>
        </w:rPr>
        <w:t>したり</w:t>
      </w:r>
      <w:r w:rsidR="00774F38" w:rsidRPr="00413005">
        <w:rPr>
          <w:rFonts w:asciiTheme="minorEastAsia" w:hAnsiTheme="minorEastAsia" w:hint="eastAsia"/>
          <w:sz w:val="22"/>
        </w:rPr>
        <w:t>、</w:t>
      </w:r>
      <w:r w:rsidRPr="00413005">
        <w:rPr>
          <w:rFonts w:asciiTheme="minorEastAsia" w:hAnsiTheme="minorEastAsia" w:hint="eastAsia"/>
          <w:sz w:val="22"/>
        </w:rPr>
        <w:t>副作用で薬剤が使用できない場合などがあり、新しい治療法の開発が望まれていました。</w:t>
      </w:r>
    </w:p>
    <w:p w14:paraId="46F2C4FD" w14:textId="7DA37DA5" w:rsidR="00704A68" w:rsidRPr="00413005" w:rsidRDefault="00704A68">
      <w:pPr>
        <w:jc w:val="left"/>
        <w:rPr>
          <w:rFonts w:asciiTheme="minorEastAsia" w:hAnsiTheme="minorEastAsia"/>
          <w:color w:val="FF0000"/>
          <w:sz w:val="22"/>
        </w:rPr>
      </w:pPr>
      <w:r w:rsidRPr="00413005">
        <w:rPr>
          <w:rFonts w:asciiTheme="minorEastAsia" w:hAnsiTheme="minorEastAsia" w:hint="eastAsia"/>
          <w:sz w:val="22"/>
        </w:rPr>
        <w:t xml:space="preserve">　</w:t>
      </w:r>
      <w:r w:rsidR="00774F38" w:rsidRPr="00413005">
        <w:rPr>
          <w:rFonts w:asciiTheme="minorEastAsia" w:hAnsiTheme="minorEastAsia" w:hint="eastAsia"/>
          <w:sz w:val="22"/>
        </w:rPr>
        <w:t>本研究チームが開発を進めているOCH</w:t>
      </w:r>
      <w:r w:rsidRPr="00413005">
        <w:rPr>
          <w:rFonts w:asciiTheme="minorEastAsia" w:hAnsiTheme="minorEastAsia" w:hint="eastAsia"/>
          <w:sz w:val="22"/>
        </w:rPr>
        <w:t>は</w:t>
      </w:r>
      <w:r w:rsidR="00774F38" w:rsidRPr="00413005">
        <w:rPr>
          <w:rFonts w:asciiTheme="minorEastAsia" w:hAnsiTheme="minorEastAsia" w:hint="eastAsia"/>
          <w:sz w:val="22"/>
        </w:rPr>
        <w:t>、</w:t>
      </w:r>
      <w:r w:rsidR="004F1BD3" w:rsidRPr="00413005">
        <w:rPr>
          <w:rFonts w:asciiTheme="minorEastAsia" w:hAnsiTheme="minorEastAsia" w:hint="eastAsia"/>
          <w:sz w:val="22"/>
        </w:rPr>
        <w:t>動物レベルで腸炎を抑制する効果を有し、炎症性サイトカイン</w:t>
      </w:r>
      <w:r w:rsidR="00C81A24" w:rsidRPr="00D00BD4">
        <w:rPr>
          <w:rFonts w:asciiTheme="minorEastAsia" w:hAnsiTheme="minorEastAsia" w:hint="eastAsia"/>
          <w:sz w:val="22"/>
        </w:rPr>
        <w:t>（注</w:t>
      </w:r>
      <w:r w:rsidR="00C81A24" w:rsidRPr="00D00BD4">
        <w:rPr>
          <w:rFonts w:asciiTheme="minorEastAsia" w:hAnsiTheme="minorEastAsia"/>
          <w:sz w:val="22"/>
        </w:rPr>
        <w:t>1）</w:t>
      </w:r>
      <w:r w:rsidR="004F1BD3" w:rsidRPr="00413005">
        <w:rPr>
          <w:rFonts w:asciiTheme="minorEastAsia" w:hAnsiTheme="minorEastAsia" w:hint="eastAsia"/>
          <w:sz w:val="22"/>
        </w:rPr>
        <w:t>を抑制する効果を有することを明らかにしてきました</w:t>
      </w:r>
      <w:r w:rsidR="00774F38" w:rsidRPr="00413005">
        <w:rPr>
          <w:rFonts w:asciiTheme="minorEastAsia" w:hAnsiTheme="minorEastAsia" w:hint="eastAsia"/>
          <w:sz w:val="22"/>
        </w:rPr>
        <w:t>。</w:t>
      </w:r>
      <w:r w:rsidR="008E7341" w:rsidRPr="00413005">
        <w:rPr>
          <w:rFonts w:asciiTheme="minorEastAsia" w:hAnsiTheme="minorEastAsia" w:hint="eastAsia"/>
          <w:sz w:val="22"/>
        </w:rPr>
        <w:t>共同研究グループの</w:t>
      </w:r>
      <w:r w:rsidRPr="00413005">
        <w:rPr>
          <w:rFonts w:asciiTheme="minorEastAsia" w:hAnsiTheme="minorEastAsia"/>
          <w:sz w:val="22"/>
        </w:rPr>
        <w:t>NCNP</w:t>
      </w:r>
      <w:r w:rsidRPr="00413005">
        <w:rPr>
          <w:rFonts w:asciiTheme="minorEastAsia" w:hAnsiTheme="minorEastAsia" w:hint="eastAsia"/>
          <w:sz w:val="22"/>
        </w:rPr>
        <w:t>の山村隆博士ら</w:t>
      </w:r>
      <w:r w:rsidR="008E7341" w:rsidRPr="00413005">
        <w:rPr>
          <w:rFonts w:asciiTheme="minorEastAsia" w:hAnsiTheme="minorEastAsia" w:hint="eastAsia"/>
          <w:sz w:val="22"/>
        </w:rPr>
        <w:t>は</w:t>
      </w:r>
      <w:r w:rsidRPr="00413005">
        <w:rPr>
          <w:rFonts w:asciiTheme="minorEastAsia" w:hAnsiTheme="minorEastAsia" w:hint="eastAsia"/>
          <w:sz w:val="22"/>
        </w:rPr>
        <w:t>、</w:t>
      </w:r>
      <w:r w:rsidR="00774F38" w:rsidRPr="00413005">
        <w:rPr>
          <w:rFonts w:asciiTheme="minorEastAsia" w:hAnsiTheme="minorEastAsia" w:hint="eastAsia"/>
          <w:sz w:val="22"/>
        </w:rPr>
        <w:t>クローン病と病気の原因が似ている</w:t>
      </w:r>
      <w:r w:rsidRPr="00413005">
        <w:rPr>
          <w:rFonts w:asciiTheme="minorEastAsia" w:hAnsiTheme="minorEastAsia" w:hint="eastAsia"/>
          <w:sz w:val="22"/>
        </w:rPr>
        <w:t>神経難病患者に対する治験を開始</w:t>
      </w:r>
      <w:r w:rsidR="0096342F">
        <w:rPr>
          <w:rFonts w:asciiTheme="minorEastAsia" w:hAnsiTheme="minorEastAsia" w:hint="eastAsia"/>
          <w:sz w:val="22"/>
        </w:rPr>
        <w:t>しています</w:t>
      </w:r>
      <w:r w:rsidR="008E7341" w:rsidRPr="00413005">
        <w:rPr>
          <w:rFonts w:asciiTheme="minorEastAsia" w:hAnsiTheme="minorEastAsia" w:hint="eastAsia"/>
          <w:sz w:val="22"/>
        </w:rPr>
        <w:t>が、クローン病はそれに続く治験となります</w:t>
      </w:r>
      <w:r w:rsidRPr="00413005">
        <w:rPr>
          <w:rFonts w:asciiTheme="minorEastAsia" w:hAnsiTheme="minorEastAsia" w:hint="eastAsia"/>
          <w:sz w:val="22"/>
        </w:rPr>
        <w:t>。</w:t>
      </w:r>
      <w:r w:rsidR="008E7341" w:rsidRPr="00413005">
        <w:rPr>
          <w:rFonts w:asciiTheme="minorEastAsia" w:hAnsiTheme="minorEastAsia" w:hint="eastAsia"/>
          <w:sz w:val="22"/>
        </w:rPr>
        <w:t>本治験では、</w:t>
      </w:r>
      <w:r w:rsidR="0098578E">
        <w:rPr>
          <w:rFonts w:asciiTheme="minorEastAsia" w:hAnsiTheme="minorEastAsia" w:hint="eastAsia"/>
          <w:sz w:val="22"/>
        </w:rPr>
        <w:t>このOCH</w:t>
      </w:r>
      <w:r w:rsidR="008E7341" w:rsidRPr="00413005">
        <w:rPr>
          <w:rFonts w:asciiTheme="minorEastAsia" w:hAnsiTheme="minorEastAsia" w:hint="eastAsia"/>
          <w:sz w:val="22"/>
        </w:rPr>
        <w:t>を約</w:t>
      </w:r>
      <w:r w:rsidR="008E7341" w:rsidRPr="00413005">
        <w:rPr>
          <w:rFonts w:asciiTheme="minorEastAsia" w:hAnsiTheme="minorEastAsia"/>
          <w:sz w:val="22"/>
        </w:rPr>
        <w:t>6</w:t>
      </w:r>
      <w:r w:rsidR="008E7341" w:rsidRPr="00413005">
        <w:rPr>
          <w:rFonts w:asciiTheme="minorEastAsia" w:hAnsiTheme="minorEastAsia" w:hint="eastAsia"/>
          <w:sz w:val="22"/>
        </w:rPr>
        <w:t>週間にわたって</w:t>
      </w:r>
      <w:r w:rsidR="008E7341" w:rsidRPr="00413005">
        <w:rPr>
          <w:rFonts w:asciiTheme="minorEastAsia" w:hAnsiTheme="minorEastAsia"/>
          <w:sz w:val="22"/>
        </w:rPr>
        <w:t>3</w:t>
      </w:r>
      <w:r w:rsidR="008E7341" w:rsidRPr="00413005">
        <w:rPr>
          <w:rFonts w:asciiTheme="minorEastAsia" w:hAnsiTheme="minorEastAsia" w:hint="eastAsia"/>
          <w:sz w:val="22"/>
        </w:rPr>
        <w:t>つのグループ（</w:t>
      </w:r>
      <w:r w:rsidR="008E7341" w:rsidRPr="00413005">
        <w:rPr>
          <w:rFonts w:asciiTheme="minorEastAsia" w:hAnsiTheme="minorEastAsia"/>
          <w:sz w:val="22"/>
        </w:rPr>
        <w:t>1</w:t>
      </w:r>
      <w:r w:rsidR="008E7341" w:rsidRPr="00413005">
        <w:rPr>
          <w:rFonts w:asciiTheme="minorEastAsia" w:hAnsiTheme="minorEastAsia" w:hint="eastAsia"/>
          <w:sz w:val="22"/>
        </w:rPr>
        <w:t>グループ</w:t>
      </w:r>
      <w:r w:rsidR="008E7341" w:rsidRPr="00413005">
        <w:rPr>
          <w:rFonts w:asciiTheme="minorEastAsia" w:hAnsiTheme="minorEastAsia"/>
          <w:sz w:val="22"/>
        </w:rPr>
        <w:t>4</w:t>
      </w:r>
      <w:r w:rsidR="008E7341" w:rsidRPr="00413005">
        <w:rPr>
          <w:rFonts w:asciiTheme="minorEastAsia" w:hAnsiTheme="minorEastAsia" w:hint="eastAsia"/>
          <w:sz w:val="22"/>
        </w:rPr>
        <w:t>名のクローン病患者）に反復投与します。慶應義塾大学病院</w:t>
      </w:r>
      <w:r w:rsidR="0096342F" w:rsidRPr="00922AC5">
        <w:rPr>
          <w:rFonts w:asciiTheme="minorEastAsia" w:hAnsiTheme="minorEastAsia" w:hint="eastAsia"/>
          <w:sz w:val="22"/>
          <w:highlight w:val="yellow"/>
        </w:rPr>
        <w:t>IBD（炎症性腸疾患）センター</w:t>
      </w:r>
      <w:r w:rsidR="008E7341" w:rsidRPr="00413005">
        <w:rPr>
          <w:rFonts w:asciiTheme="minorEastAsia" w:hAnsiTheme="minorEastAsia" w:hint="eastAsia"/>
          <w:sz w:val="22"/>
        </w:rPr>
        <w:t>において、</w:t>
      </w:r>
      <w:r w:rsidR="00C91D8B" w:rsidRPr="00413005">
        <w:rPr>
          <w:rFonts w:asciiTheme="minorEastAsia" w:hAnsiTheme="minorEastAsia"/>
          <w:sz w:val="22"/>
        </w:rPr>
        <w:t>2016</w:t>
      </w:r>
      <w:r w:rsidR="00C91D8B" w:rsidRPr="00413005">
        <w:rPr>
          <w:rFonts w:asciiTheme="minorEastAsia" w:hAnsiTheme="minorEastAsia" w:hint="eastAsia"/>
          <w:sz w:val="22"/>
        </w:rPr>
        <w:t>年</w:t>
      </w:r>
      <w:r w:rsidR="00C91D8B" w:rsidRPr="00413005">
        <w:rPr>
          <w:rFonts w:asciiTheme="minorEastAsia" w:hAnsiTheme="minorEastAsia"/>
          <w:sz w:val="22"/>
        </w:rPr>
        <w:t>9</w:t>
      </w:r>
      <w:r w:rsidR="00C91D8B" w:rsidRPr="00413005">
        <w:rPr>
          <w:rFonts w:asciiTheme="minorEastAsia" w:hAnsiTheme="minorEastAsia" w:hint="eastAsia"/>
          <w:sz w:val="22"/>
        </w:rPr>
        <w:t>月</w:t>
      </w:r>
      <w:r w:rsidR="003332C3">
        <w:rPr>
          <w:rFonts w:asciiTheme="minorEastAsia" w:hAnsiTheme="minorEastAsia" w:hint="eastAsia"/>
          <w:sz w:val="22"/>
        </w:rPr>
        <w:t>1日</w:t>
      </w:r>
      <w:r w:rsidR="00C91D8B" w:rsidRPr="00413005">
        <w:rPr>
          <w:rFonts w:asciiTheme="minorEastAsia" w:hAnsiTheme="minorEastAsia" w:hint="eastAsia"/>
          <w:sz w:val="22"/>
        </w:rPr>
        <w:t>より、</w:t>
      </w:r>
      <w:r w:rsidRPr="00413005">
        <w:rPr>
          <w:rFonts w:asciiTheme="minorEastAsia" w:hAnsiTheme="minorEastAsia" w:hint="eastAsia"/>
          <w:sz w:val="22"/>
        </w:rPr>
        <w:t>軽症から中等症のクローン病患者を対象として</w:t>
      </w:r>
      <w:r w:rsidR="00D326A7" w:rsidRPr="00413005">
        <w:rPr>
          <w:rFonts w:asciiTheme="minorEastAsia" w:hAnsiTheme="minorEastAsia" w:hint="eastAsia"/>
          <w:sz w:val="22"/>
        </w:rPr>
        <w:t>開始</w:t>
      </w:r>
      <w:r w:rsidR="00C81A24">
        <w:rPr>
          <w:rFonts w:asciiTheme="minorEastAsia" w:hAnsiTheme="minorEastAsia" w:hint="eastAsia"/>
          <w:sz w:val="22"/>
        </w:rPr>
        <w:t>します</w:t>
      </w:r>
      <w:r w:rsidR="008E7341" w:rsidRPr="00413005">
        <w:rPr>
          <w:rFonts w:asciiTheme="minorEastAsia" w:hAnsiTheme="minorEastAsia" w:hint="eastAsia"/>
          <w:sz w:val="22"/>
        </w:rPr>
        <w:t>。</w:t>
      </w:r>
    </w:p>
    <w:p w14:paraId="682D54B6" w14:textId="1BC48526" w:rsidR="008A5AF8" w:rsidRPr="00413005" w:rsidRDefault="00A34349" w:rsidP="004F1BD3">
      <w:pPr>
        <w:rPr>
          <w:rFonts w:asciiTheme="minorEastAsia" w:hAnsiTheme="minorEastAsia"/>
          <w:sz w:val="22"/>
        </w:rPr>
      </w:pPr>
      <w:r w:rsidRPr="00413005">
        <w:rPr>
          <w:rFonts w:asciiTheme="minorEastAsia" w:hAnsiTheme="minorEastAsia" w:hint="eastAsia"/>
          <w:sz w:val="22"/>
        </w:rPr>
        <w:t xml:space="preserve">　今回の治験によって、難病とされるクローン病の治療法開発が大きく前進することが期待されます。</w:t>
      </w:r>
    </w:p>
    <w:p w14:paraId="2E17AB4D" w14:textId="77777777" w:rsidR="008A5AF8" w:rsidRDefault="008A5AF8" w:rsidP="00096C28">
      <w:pPr>
        <w:jc w:val="left"/>
        <w:rPr>
          <w:color w:val="808080" w:themeColor="background1" w:themeShade="80"/>
          <w:sz w:val="22"/>
        </w:rPr>
      </w:pPr>
    </w:p>
    <w:p w14:paraId="5D137300" w14:textId="1907E1EF" w:rsidR="008A5AF8" w:rsidRPr="00413005" w:rsidRDefault="008A5AF8" w:rsidP="00C67BA0">
      <w:pPr>
        <w:pStyle w:val="a3"/>
        <w:numPr>
          <w:ilvl w:val="0"/>
          <w:numId w:val="5"/>
        </w:numPr>
        <w:ind w:leftChars="0"/>
        <w:jc w:val="left"/>
        <w:rPr>
          <w:rFonts w:asciiTheme="minorEastAsia" w:hAnsiTheme="minorEastAsia" w:cs="Times New Roman"/>
          <w:b/>
          <w:color w:val="FF0000"/>
          <w:sz w:val="22"/>
        </w:rPr>
      </w:pPr>
      <w:r w:rsidRPr="00413005">
        <w:rPr>
          <w:rFonts w:asciiTheme="minorEastAsia" w:hAnsiTheme="minorEastAsia" w:cs="Times New Roman" w:hint="eastAsia"/>
          <w:b/>
          <w:sz w:val="22"/>
          <w:u w:val="single"/>
        </w:rPr>
        <w:t>背景</w:t>
      </w:r>
      <w:r w:rsidR="009B474D" w:rsidRPr="00413005">
        <w:rPr>
          <w:rFonts w:asciiTheme="minorEastAsia" w:hAnsiTheme="minorEastAsia" w:cs="Times New Roman" w:hint="eastAsia"/>
          <w:b/>
          <w:color w:val="FF0000"/>
          <w:sz w:val="22"/>
        </w:rPr>
        <w:t xml:space="preserve">　</w:t>
      </w:r>
    </w:p>
    <w:p w14:paraId="13FA3B4F" w14:textId="77777777" w:rsidR="00C67BA0" w:rsidRPr="00413005" w:rsidRDefault="00C67BA0" w:rsidP="00C67BA0">
      <w:pPr>
        <w:ind w:firstLineChars="100" w:firstLine="221"/>
        <w:rPr>
          <w:rFonts w:asciiTheme="minorEastAsia" w:hAnsiTheme="minorEastAsia"/>
          <w:b/>
          <w:snapToGrid w:val="0"/>
          <w:sz w:val="22"/>
        </w:rPr>
      </w:pPr>
      <w:r w:rsidRPr="00413005">
        <w:rPr>
          <w:rFonts w:asciiTheme="minorEastAsia" w:hAnsiTheme="minorEastAsia" w:hint="eastAsia"/>
          <w:b/>
          <w:snapToGrid w:val="0"/>
          <w:sz w:val="22"/>
        </w:rPr>
        <w:t>クローン病に対する現行の治療法とその問題点</w:t>
      </w:r>
    </w:p>
    <w:p w14:paraId="2FD28226" w14:textId="2E5F24E0" w:rsidR="00F45A59" w:rsidRPr="00413005" w:rsidRDefault="00F45A59" w:rsidP="00F45A59">
      <w:pPr>
        <w:pStyle w:val="af5"/>
        <w:ind w:firstLineChars="100" w:firstLine="220"/>
        <w:jc w:val="left"/>
        <w:rPr>
          <w:rFonts w:asciiTheme="minorEastAsia" w:hAnsiTheme="minorEastAsia"/>
          <w:sz w:val="22"/>
        </w:rPr>
      </w:pPr>
      <w:r w:rsidRPr="00413005">
        <w:rPr>
          <w:rFonts w:asciiTheme="minorEastAsia" w:hAnsiTheme="minorEastAsia" w:hint="eastAsia"/>
          <w:sz w:val="22"/>
        </w:rPr>
        <w:t>現在</w:t>
      </w:r>
      <w:r w:rsidR="00A34349" w:rsidRPr="00413005">
        <w:rPr>
          <w:rFonts w:asciiTheme="minorEastAsia" w:hAnsiTheme="minorEastAsia" w:hint="eastAsia"/>
          <w:sz w:val="22"/>
        </w:rPr>
        <w:t>、</w:t>
      </w:r>
      <w:r w:rsidRPr="00413005">
        <w:rPr>
          <w:rFonts w:asciiTheme="minorEastAsia" w:hAnsiTheme="minorEastAsia" w:hint="eastAsia"/>
          <w:sz w:val="22"/>
        </w:rPr>
        <w:t>クローン病の内科治療としては栄養療法、</w:t>
      </w:r>
      <w:r w:rsidRPr="00413005">
        <w:rPr>
          <w:rFonts w:asciiTheme="minorEastAsia" w:hAnsiTheme="minorEastAsia"/>
          <w:sz w:val="22"/>
        </w:rPr>
        <w:t>5-アミノサリチル酸製剤、抗菌薬、副腎皮質ステロイド、抗TNFα</w:t>
      </w:r>
      <w:r w:rsidRPr="00413005">
        <w:rPr>
          <w:rFonts w:asciiTheme="minorEastAsia" w:hAnsiTheme="minorEastAsia" w:hint="eastAsia"/>
          <w:sz w:val="22"/>
        </w:rPr>
        <w:t>抗体製剤、血球成分吸着除去療法などがあり、症状の程度や病気</w:t>
      </w:r>
      <w:r w:rsidRPr="00413005">
        <w:rPr>
          <w:rFonts w:asciiTheme="minorEastAsia" w:hAnsiTheme="minorEastAsia" w:hint="eastAsia"/>
          <w:sz w:val="22"/>
        </w:rPr>
        <w:lastRenderedPageBreak/>
        <w:t>の範囲により治療法を決めていきます。</w:t>
      </w:r>
    </w:p>
    <w:p w14:paraId="39D7BCF4" w14:textId="5E9FEF3B" w:rsidR="00F45A59" w:rsidRPr="00413005" w:rsidRDefault="00F45A59" w:rsidP="00F45A59">
      <w:pPr>
        <w:pStyle w:val="af5"/>
        <w:ind w:firstLineChars="100" w:firstLine="220"/>
        <w:jc w:val="left"/>
        <w:rPr>
          <w:rFonts w:asciiTheme="minorEastAsia" w:hAnsiTheme="minorEastAsia"/>
          <w:sz w:val="22"/>
        </w:rPr>
      </w:pPr>
      <w:r w:rsidRPr="00413005">
        <w:rPr>
          <w:rFonts w:asciiTheme="minorEastAsia" w:hAnsiTheme="minorEastAsia"/>
          <w:sz w:val="22"/>
        </w:rPr>
        <w:t>5-アミノサリチル酸製剤や抗菌薬は軽症から中等症の患者に使用されますが、単独の治療では効果が発揮されないことが多い状況です。またクローン病が脂質の過剰摂取により増悪することが知られており、脂質を制限した栄養療法は安全性が高い治療法であること</w:t>
      </w:r>
      <w:r w:rsidR="00A34349" w:rsidRPr="00413005">
        <w:rPr>
          <w:rFonts w:asciiTheme="minorEastAsia" w:hAnsiTheme="minorEastAsia" w:hint="eastAsia"/>
          <w:sz w:val="22"/>
        </w:rPr>
        <w:t>から、</w:t>
      </w:r>
      <w:r w:rsidRPr="00413005">
        <w:rPr>
          <w:rFonts w:asciiTheme="minorEastAsia" w:hAnsiTheme="minorEastAsia" w:hint="eastAsia"/>
          <w:sz w:val="22"/>
        </w:rPr>
        <w:t>日本を中心におこなわれてい</w:t>
      </w:r>
      <w:r w:rsidR="00A34349" w:rsidRPr="00413005">
        <w:rPr>
          <w:rFonts w:asciiTheme="minorEastAsia" w:hAnsiTheme="minorEastAsia" w:hint="eastAsia"/>
          <w:sz w:val="22"/>
        </w:rPr>
        <w:t>ます</w:t>
      </w:r>
      <w:r w:rsidRPr="00413005">
        <w:rPr>
          <w:rFonts w:asciiTheme="minorEastAsia" w:hAnsiTheme="minorEastAsia" w:hint="eastAsia"/>
          <w:sz w:val="22"/>
        </w:rPr>
        <w:t>が、長期にわたり食事制限を行うことによる生活の質が低下する懸念があります。副腎皮質ステロイドは中等症以上の患者に対して使用され有効性は高いものの、多彩な副作用がみられる点、減量にて再燃することがしばしば認められ、短期的な効果はあっても長期予後には寄与しないことが報告</w:t>
      </w:r>
      <w:r w:rsidR="0096342F">
        <w:rPr>
          <w:rFonts w:asciiTheme="minorEastAsia" w:hAnsiTheme="minorEastAsia" w:hint="eastAsia"/>
          <w:sz w:val="22"/>
        </w:rPr>
        <w:t>されて</w:t>
      </w:r>
      <w:r w:rsidRPr="00413005">
        <w:rPr>
          <w:rFonts w:asciiTheme="minorEastAsia" w:hAnsiTheme="minorEastAsia" w:hint="eastAsia"/>
          <w:sz w:val="22"/>
        </w:rPr>
        <w:t>います。</w:t>
      </w:r>
    </w:p>
    <w:p w14:paraId="2478AB9E" w14:textId="1DE0B29E" w:rsidR="00F45A59" w:rsidRPr="00413005" w:rsidRDefault="00F45A59" w:rsidP="00F45A59">
      <w:pPr>
        <w:pStyle w:val="af5"/>
        <w:ind w:firstLineChars="100" w:firstLine="220"/>
        <w:jc w:val="left"/>
        <w:rPr>
          <w:rFonts w:asciiTheme="minorEastAsia" w:hAnsiTheme="minorEastAsia"/>
          <w:sz w:val="22"/>
        </w:rPr>
      </w:pPr>
      <w:r w:rsidRPr="00413005">
        <w:rPr>
          <w:rFonts w:asciiTheme="minorEastAsia" w:hAnsiTheme="minorEastAsia" w:hint="eastAsia"/>
          <w:sz w:val="22"/>
        </w:rPr>
        <w:t>クローン病の炎症を起こす機序として</w:t>
      </w:r>
      <w:r w:rsidRPr="00413005">
        <w:rPr>
          <w:rFonts w:asciiTheme="minorEastAsia" w:hAnsiTheme="minorEastAsia"/>
          <w:sz w:val="22"/>
        </w:rPr>
        <w:t xml:space="preserve"> TNFαという</w:t>
      </w:r>
      <w:r w:rsidRPr="00413005">
        <w:rPr>
          <w:rFonts w:asciiTheme="minorEastAsia" w:hAnsiTheme="minorEastAsia" w:hint="eastAsia"/>
          <w:sz w:val="22"/>
        </w:rPr>
        <w:t>サイトカインが体内で過剰に産生され、炎症を起こす体内の細胞に働きかけることにより炎症を発生、持続すると考えられており、２０００年代に</w:t>
      </w:r>
      <w:r w:rsidRPr="00413005">
        <w:rPr>
          <w:rFonts w:asciiTheme="minorEastAsia" w:hAnsiTheme="minorEastAsia"/>
          <w:sz w:val="22"/>
        </w:rPr>
        <w:t>TNFαの産生を抑える薬剤（抗TNFα抗体製剤）が開発されてきました。日本ではインフリキシマブとアダリムマブの２種類があり、これまでの既存治療薬では十分な効果が得られないクローン病患者に対しても効果を示し、これまで満足に食事ができなかった患者が食事を食べ</w:t>
      </w:r>
      <w:r w:rsidR="000C6102" w:rsidRPr="00413005">
        <w:rPr>
          <w:rFonts w:asciiTheme="minorEastAsia" w:hAnsiTheme="minorEastAsia" w:hint="eastAsia"/>
          <w:sz w:val="22"/>
        </w:rPr>
        <w:t>ら</w:t>
      </w:r>
      <w:r w:rsidRPr="00413005">
        <w:rPr>
          <w:rFonts w:asciiTheme="minorEastAsia" w:hAnsiTheme="minorEastAsia" w:hint="eastAsia"/>
          <w:sz w:val="22"/>
        </w:rPr>
        <w:t>れるようになった画期的な治療法です。しかし抗</w:t>
      </w:r>
      <w:r w:rsidRPr="00413005">
        <w:rPr>
          <w:rFonts w:asciiTheme="minorEastAsia" w:hAnsiTheme="minorEastAsia"/>
          <w:sz w:val="22"/>
        </w:rPr>
        <w:t>TNFα抗体製剤によっては効果が得られない患者も存在します。また長期間、抗TNFα抗体製剤を使用し続けることにより、抗TNFα抗体製剤に対する抗体の出現により効果が減弱したり、アレルギー反応等の出現により継続投与ができない患者も存在します。</w:t>
      </w:r>
    </w:p>
    <w:p w14:paraId="4E2FB286" w14:textId="38A9A039" w:rsidR="008A5AF8" w:rsidRPr="00413005" w:rsidRDefault="00F45A59" w:rsidP="004F1BD3">
      <w:pPr>
        <w:ind w:firstLineChars="100" w:firstLine="220"/>
        <w:jc w:val="left"/>
        <w:rPr>
          <w:rFonts w:asciiTheme="minorEastAsia" w:hAnsiTheme="minorEastAsia" w:cs="Times New Roman"/>
          <w:sz w:val="22"/>
        </w:rPr>
      </w:pPr>
      <w:r w:rsidRPr="00413005">
        <w:rPr>
          <w:rFonts w:asciiTheme="minorEastAsia" w:hAnsiTheme="minorEastAsia" w:hint="eastAsia"/>
          <w:sz w:val="22"/>
        </w:rPr>
        <w:t>現在</w:t>
      </w:r>
      <w:r w:rsidR="00CB0125" w:rsidRPr="00413005">
        <w:rPr>
          <w:rFonts w:asciiTheme="minorEastAsia" w:hAnsiTheme="minorEastAsia" w:hint="eastAsia"/>
          <w:sz w:val="22"/>
        </w:rPr>
        <w:t>、</w:t>
      </w:r>
      <w:r w:rsidRPr="00413005">
        <w:rPr>
          <w:rFonts w:asciiTheme="minorEastAsia" w:hAnsiTheme="minorEastAsia" w:hint="eastAsia"/>
          <w:sz w:val="22"/>
        </w:rPr>
        <w:t>クローン病を診療する医療現場では抗</w:t>
      </w:r>
      <w:r w:rsidRPr="00413005">
        <w:rPr>
          <w:rFonts w:asciiTheme="minorEastAsia" w:hAnsiTheme="minorEastAsia"/>
          <w:sz w:val="22"/>
        </w:rPr>
        <w:t>TNFα抗体製剤を含めて既存治療に効果を示さない患者、治療効果が減弱した患者に対する対応が求められており、従来の治療法に代用できるような新規治療法の確立が望まれています。</w:t>
      </w:r>
    </w:p>
    <w:p w14:paraId="2808AC7B" w14:textId="77777777" w:rsidR="00BD60BC" w:rsidRPr="00C344CC" w:rsidRDefault="00BD60BC" w:rsidP="00096C28">
      <w:pPr>
        <w:jc w:val="left"/>
        <w:rPr>
          <w:rFonts w:ascii="Times New Roman" w:hAnsi="Times New Roman" w:cs="Times New Roman"/>
          <w:sz w:val="20"/>
          <w:szCs w:val="20"/>
        </w:rPr>
      </w:pPr>
    </w:p>
    <w:p w14:paraId="16E08B42" w14:textId="351E0ADB" w:rsidR="008A5AF8" w:rsidRPr="00413005" w:rsidRDefault="008A5AF8" w:rsidP="00096C28">
      <w:pPr>
        <w:jc w:val="left"/>
        <w:rPr>
          <w:rFonts w:asciiTheme="minorEastAsia" w:hAnsiTheme="minorEastAsia" w:cs="Times New Roman"/>
          <w:b/>
          <w:sz w:val="22"/>
          <w:u w:val="single"/>
        </w:rPr>
      </w:pPr>
      <w:r w:rsidRPr="00413005">
        <w:rPr>
          <w:rFonts w:asciiTheme="minorEastAsia" w:hAnsiTheme="minorEastAsia" w:cs="Times New Roman"/>
          <w:b/>
          <w:sz w:val="22"/>
          <w:u w:val="single"/>
        </w:rPr>
        <w:t>2</w:t>
      </w:r>
      <w:r w:rsidRPr="00413005">
        <w:rPr>
          <w:rFonts w:asciiTheme="minorEastAsia" w:hAnsiTheme="minorEastAsia" w:cs="Times New Roman" w:hint="eastAsia"/>
          <w:b/>
          <w:sz w:val="22"/>
          <w:u w:val="single"/>
        </w:rPr>
        <w:t>．</w:t>
      </w:r>
      <w:r w:rsidR="002C4227" w:rsidRPr="00413005">
        <w:rPr>
          <w:rFonts w:asciiTheme="minorEastAsia" w:hAnsiTheme="minorEastAsia" w:cs="Times New Roman" w:hint="eastAsia"/>
          <w:b/>
          <w:sz w:val="22"/>
          <w:u w:val="single"/>
        </w:rPr>
        <w:t>治験について</w:t>
      </w:r>
    </w:p>
    <w:p w14:paraId="38607190" w14:textId="47CE6ABC" w:rsidR="00B573EE" w:rsidRPr="00413005" w:rsidRDefault="00B573EE" w:rsidP="00B573EE">
      <w:pPr>
        <w:pStyle w:val="af5"/>
        <w:ind w:firstLineChars="100" w:firstLine="221"/>
        <w:jc w:val="left"/>
        <w:rPr>
          <w:rFonts w:asciiTheme="minorEastAsia" w:hAnsiTheme="minorEastAsia"/>
          <w:b/>
          <w:sz w:val="22"/>
        </w:rPr>
      </w:pPr>
      <w:r w:rsidRPr="00413005">
        <w:rPr>
          <w:rFonts w:asciiTheme="minorEastAsia" w:hAnsiTheme="minorEastAsia" w:hint="eastAsia"/>
          <w:b/>
          <w:snapToGrid w:val="0"/>
          <w:sz w:val="22"/>
        </w:rPr>
        <w:t>クローン病に対する</w:t>
      </w:r>
      <w:r w:rsidRPr="00413005">
        <w:rPr>
          <w:rFonts w:asciiTheme="minorEastAsia" w:hAnsiTheme="minorEastAsia"/>
          <w:b/>
          <w:snapToGrid w:val="0"/>
          <w:sz w:val="22"/>
        </w:rPr>
        <w:t>OCHの医師主導治験の経緯</w:t>
      </w:r>
    </w:p>
    <w:p w14:paraId="66F17501" w14:textId="7A024DE9" w:rsidR="00B573EE" w:rsidRPr="00413005" w:rsidRDefault="00B573EE" w:rsidP="00B573EE">
      <w:pPr>
        <w:rPr>
          <w:rFonts w:asciiTheme="minorEastAsia" w:hAnsiTheme="minorEastAsia" w:cs="Hiragino Kaku Gothic Pro W3"/>
          <w:color w:val="343434"/>
          <w:sz w:val="22"/>
        </w:rPr>
      </w:pPr>
      <w:r w:rsidRPr="00413005">
        <w:rPr>
          <w:rFonts w:asciiTheme="minorEastAsia" w:hAnsiTheme="minorEastAsia" w:hint="eastAsia"/>
          <w:snapToGrid w:val="0"/>
          <w:sz w:val="22"/>
        </w:rPr>
        <w:t xml:space="preserve">　このような状況の中、我々の共同研究者である</w:t>
      </w:r>
      <w:r w:rsidRPr="00413005">
        <w:rPr>
          <w:rFonts w:asciiTheme="minorEastAsia" w:hAnsiTheme="minorEastAsia" w:cs="Hiragino Kaku Gothic Pro W3"/>
          <w:color w:val="343434"/>
          <w:sz w:val="22"/>
        </w:rPr>
        <w:t>NCNPの神経研究所免疫研究部部長</w:t>
      </w:r>
      <w:r w:rsidRPr="00413005">
        <w:rPr>
          <w:rFonts w:asciiTheme="minorEastAsia" w:hAnsiTheme="minorEastAsia" w:cs="Hiragino Kaku Gothic Pro W3" w:hint="eastAsia"/>
          <w:color w:val="343434"/>
          <w:sz w:val="22"/>
        </w:rPr>
        <w:t>山村隆博士らの研究グループは、クローン病と病気の原因が似ている脳疾患である多発性硬化症患者の血液中のナチュラルキラー</w:t>
      </w:r>
      <w:r w:rsidRPr="00413005">
        <w:rPr>
          <w:rFonts w:asciiTheme="minorEastAsia" w:hAnsiTheme="minorEastAsia" w:cs="Hiragino Kaku Gothic Pro W3"/>
          <w:color w:val="343434"/>
          <w:sz w:val="22"/>
        </w:rPr>
        <w:t>T細胞（NKT細胞）という細胞が著明に減少していることを明らかにしてきました。現在開発を進めているOCHはNKT細胞を刺激して、炎症を抑制する体内のサイトカインを誘導することによって炎症を抑制すると考えられています。すでにNCNPでは、</w:t>
      </w:r>
      <w:r w:rsidR="002C4227" w:rsidRPr="00413005">
        <w:rPr>
          <w:rFonts w:asciiTheme="minorEastAsia" w:hAnsiTheme="minorEastAsia" w:cs="Hiragino Kaku Gothic Pro W3"/>
          <w:color w:val="343434"/>
          <w:sz w:val="22"/>
        </w:rPr>
        <w:t>2012</w:t>
      </w:r>
      <w:r w:rsidRPr="00413005">
        <w:rPr>
          <w:rFonts w:asciiTheme="minorEastAsia" w:hAnsiTheme="minorEastAsia" w:cs="Hiragino Kaku Gothic Pro W3" w:hint="eastAsia"/>
          <w:color w:val="343434"/>
          <w:sz w:val="22"/>
        </w:rPr>
        <w:t>年</w:t>
      </w:r>
      <w:r w:rsidRPr="00413005">
        <w:rPr>
          <w:rFonts w:asciiTheme="minorEastAsia" w:hAnsiTheme="minorEastAsia" w:cs="Hiragino Kaku Gothic Pro W3"/>
          <w:color w:val="343434"/>
          <w:sz w:val="22"/>
        </w:rPr>
        <w:t>11月から</w:t>
      </w:r>
      <w:r w:rsidR="002C4227" w:rsidRPr="00413005">
        <w:rPr>
          <w:rFonts w:asciiTheme="minorEastAsia" w:hAnsiTheme="minorEastAsia" w:cs="Hiragino Kaku Gothic Pro W3"/>
          <w:color w:val="343434"/>
          <w:sz w:val="22"/>
        </w:rPr>
        <w:t>2013</w:t>
      </w:r>
      <w:r w:rsidRPr="00413005">
        <w:rPr>
          <w:rFonts w:asciiTheme="minorEastAsia" w:hAnsiTheme="minorEastAsia" w:cs="Hiragino Kaku Gothic Pro W3" w:hint="eastAsia"/>
          <w:color w:val="343434"/>
          <w:sz w:val="22"/>
        </w:rPr>
        <w:t>年</w:t>
      </w:r>
      <w:r w:rsidRPr="00413005">
        <w:rPr>
          <w:rFonts w:asciiTheme="minorEastAsia" w:hAnsiTheme="minorEastAsia" w:cs="Hiragino Kaku Gothic Pro W3"/>
          <w:color w:val="343434"/>
          <w:sz w:val="22"/>
        </w:rPr>
        <w:t>6月まで健常成人にOCHを一回だけ服用</w:t>
      </w:r>
      <w:r w:rsidR="00A34349" w:rsidRPr="00413005">
        <w:rPr>
          <w:rFonts w:asciiTheme="minorEastAsia" w:hAnsiTheme="minorEastAsia" w:cs="Hiragino Kaku Gothic Pro W3" w:hint="eastAsia"/>
          <w:color w:val="343434"/>
          <w:sz w:val="22"/>
        </w:rPr>
        <w:t>する</w:t>
      </w:r>
      <w:r w:rsidR="0096342F">
        <w:rPr>
          <w:rFonts w:asciiTheme="minorEastAsia" w:hAnsiTheme="minorEastAsia" w:cs="Hiragino Kaku Gothic Pro W3" w:hint="eastAsia"/>
          <w:color w:val="343434"/>
          <w:sz w:val="22"/>
        </w:rPr>
        <w:t>先行</w:t>
      </w:r>
      <w:r w:rsidRPr="00413005">
        <w:rPr>
          <w:rFonts w:asciiTheme="minorEastAsia" w:hAnsiTheme="minorEastAsia" w:cs="Hiragino Kaku Gothic Pro W3" w:hint="eastAsia"/>
          <w:color w:val="343434"/>
          <w:sz w:val="22"/>
        </w:rPr>
        <w:t>試験（経口単回投与試験）を実施し、治療が必要になる重篤な有害事象は認められなかったことを確認</w:t>
      </w:r>
      <w:r w:rsidR="00A34349" w:rsidRPr="00413005">
        <w:rPr>
          <w:rFonts w:asciiTheme="minorEastAsia" w:hAnsiTheme="minorEastAsia" w:cs="Hiragino Kaku Gothic Pro W3" w:hint="eastAsia"/>
          <w:color w:val="343434"/>
          <w:sz w:val="22"/>
        </w:rPr>
        <w:t>しています</w:t>
      </w:r>
      <w:r w:rsidRPr="00413005">
        <w:rPr>
          <w:rFonts w:asciiTheme="minorEastAsia" w:hAnsiTheme="minorEastAsia" w:cs="Hiragino Kaku Gothic Pro W3" w:hint="eastAsia"/>
          <w:color w:val="343434"/>
          <w:sz w:val="22"/>
        </w:rPr>
        <w:t>。</w:t>
      </w:r>
    </w:p>
    <w:p w14:paraId="5822A372" w14:textId="21350F78" w:rsidR="00B573EE" w:rsidRPr="00413005" w:rsidRDefault="00B573EE" w:rsidP="00B573EE">
      <w:pPr>
        <w:rPr>
          <w:rFonts w:asciiTheme="minorEastAsia" w:hAnsiTheme="minorEastAsia" w:cs="Hiragino Kaku Gothic Pro W3"/>
          <w:color w:val="343434"/>
          <w:sz w:val="22"/>
        </w:rPr>
      </w:pPr>
      <w:r w:rsidRPr="00413005">
        <w:rPr>
          <w:rFonts w:asciiTheme="minorEastAsia" w:hAnsiTheme="minorEastAsia" w:cs="Hiragino Kaku Gothic Pro W3" w:hint="eastAsia"/>
          <w:color w:val="343434"/>
          <w:sz w:val="22"/>
        </w:rPr>
        <w:t xml:space="preserve">　また慶應義塾大学医学部消化器内科において、</w:t>
      </w:r>
      <w:r w:rsidRPr="00413005">
        <w:rPr>
          <w:rFonts w:asciiTheme="minorEastAsia" w:hAnsiTheme="minorEastAsia" w:cs="Hiragino Kaku Gothic Pro W3"/>
          <w:color w:val="343434"/>
          <w:sz w:val="22"/>
        </w:rPr>
        <w:t>OCHが動物モデルの腸炎を抑制する基礎的研究を</w:t>
      </w:r>
      <w:r w:rsidR="002C4227" w:rsidRPr="00413005">
        <w:rPr>
          <w:rFonts w:asciiTheme="minorEastAsia" w:hAnsiTheme="minorEastAsia" w:cs="Hiragino Kaku Gothic Pro W3"/>
          <w:color w:val="343434"/>
          <w:sz w:val="22"/>
        </w:rPr>
        <w:t>2014</w:t>
      </w:r>
      <w:r w:rsidR="0096342F">
        <w:rPr>
          <w:rFonts w:asciiTheme="minorEastAsia" w:hAnsiTheme="minorEastAsia" w:cs="Hiragino Kaku Gothic Pro W3" w:hint="eastAsia"/>
          <w:color w:val="343434"/>
          <w:sz w:val="22"/>
        </w:rPr>
        <w:t>年から20</w:t>
      </w:r>
      <w:r w:rsidR="002C4227" w:rsidRPr="00413005">
        <w:rPr>
          <w:rFonts w:asciiTheme="minorEastAsia" w:hAnsiTheme="minorEastAsia" w:cs="Hiragino Kaku Gothic Pro W3"/>
          <w:color w:val="343434"/>
          <w:sz w:val="22"/>
        </w:rPr>
        <w:t>15年</w:t>
      </w:r>
      <w:r w:rsidRPr="00413005">
        <w:rPr>
          <w:rFonts w:asciiTheme="minorEastAsia" w:hAnsiTheme="minorEastAsia" w:cs="Hiragino Kaku Gothic Pro W3" w:hint="eastAsia"/>
          <w:color w:val="343434"/>
          <w:sz w:val="22"/>
        </w:rPr>
        <w:t>にかけて行ってきました。その結果</w:t>
      </w:r>
      <w:r w:rsidRPr="00413005">
        <w:rPr>
          <w:rFonts w:asciiTheme="minorEastAsia" w:hAnsiTheme="minorEastAsia" w:cs="Hiragino Kaku Gothic Pro W3"/>
          <w:color w:val="343434"/>
          <w:sz w:val="22"/>
        </w:rPr>
        <w:t>OCHの投与により腸炎を抑制すること、腸管の免疫担当細胞において炎症を惹起するサイトカインの産生をOCHによって抑制することを証明</w:t>
      </w:r>
      <w:r w:rsidR="00CB0125" w:rsidRPr="00413005">
        <w:rPr>
          <w:rFonts w:asciiTheme="minorEastAsia" w:hAnsiTheme="minorEastAsia" w:cs="Hiragino Kaku Gothic Pro W3" w:hint="eastAsia"/>
          <w:color w:val="343434"/>
          <w:sz w:val="22"/>
        </w:rPr>
        <w:t>しました</w:t>
      </w:r>
      <w:r w:rsidRPr="00413005">
        <w:rPr>
          <w:rFonts w:asciiTheme="minorEastAsia" w:hAnsiTheme="minorEastAsia" w:cs="Hiragino Kaku Gothic Pro W3" w:hint="eastAsia"/>
          <w:color w:val="343434"/>
          <w:sz w:val="22"/>
        </w:rPr>
        <w:t>。これらの研究結果を踏まえ、慶應義塾大学病院</w:t>
      </w:r>
      <w:r w:rsidR="0096342F" w:rsidRPr="00922AC5">
        <w:rPr>
          <w:rFonts w:asciiTheme="minorEastAsia" w:hAnsiTheme="minorEastAsia" w:cs="Hiragino Kaku Gothic Pro W3" w:hint="eastAsia"/>
          <w:color w:val="343434"/>
          <w:sz w:val="22"/>
          <w:highlight w:val="yellow"/>
        </w:rPr>
        <w:t>IBD（炎症性腸疾患）センター</w:t>
      </w:r>
      <w:bookmarkStart w:id="0" w:name="_GoBack"/>
      <w:bookmarkEnd w:id="0"/>
      <w:r w:rsidRPr="00413005">
        <w:rPr>
          <w:rFonts w:asciiTheme="minorEastAsia" w:hAnsiTheme="minorEastAsia" w:cs="Hiragino Kaku Gothic Pro W3" w:hint="eastAsia"/>
          <w:color w:val="343434"/>
          <w:sz w:val="22"/>
        </w:rPr>
        <w:t>において</w:t>
      </w:r>
      <w:r w:rsidR="002C4227" w:rsidRPr="00413005">
        <w:rPr>
          <w:rFonts w:asciiTheme="minorEastAsia" w:hAnsiTheme="minorEastAsia" w:cs="Hiragino Kaku Gothic Pro W3"/>
          <w:color w:val="343434"/>
          <w:sz w:val="22"/>
        </w:rPr>
        <w:t>2016</w:t>
      </w:r>
      <w:r w:rsidRPr="00413005">
        <w:rPr>
          <w:rFonts w:asciiTheme="minorEastAsia" w:hAnsiTheme="minorEastAsia" w:cs="Hiragino Kaku Gothic Pro W3" w:hint="eastAsia"/>
          <w:color w:val="343434"/>
          <w:sz w:val="22"/>
        </w:rPr>
        <w:t>年</w:t>
      </w:r>
      <w:r w:rsidR="002C4227" w:rsidRPr="00413005">
        <w:rPr>
          <w:rFonts w:asciiTheme="minorEastAsia" w:hAnsiTheme="minorEastAsia" w:cs="Hiragino Kaku Gothic Pro W3"/>
          <w:color w:val="343434"/>
          <w:sz w:val="22"/>
        </w:rPr>
        <w:t>9</w:t>
      </w:r>
      <w:r w:rsidRPr="00413005">
        <w:rPr>
          <w:rFonts w:asciiTheme="minorEastAsia" w:hAnsiTheme="minorEastAsia" w:cs="Hiragino Kaku Gothic Pro W3" w:hint="eastAsia"/>
          <w:color w:val="343434"/>
          <w:sz w:val="22"/>
        </w:rPr>
        <w:t>月</w:t>
      </w:r>
      <w:r w:rsidR="00985171">
        <w:rPr>
          <w:rFonts w:asciiTheme="minorEastAsia" w:hAnsiTheme="minorEastAsia" w:cs="Hiragino Kaku Gothic Pro W3" w:hint="eastAsia"/>
          <w:color w:val="343434"/>
          <w:sz w:val="22"/>
        </w:rPr>
        <w:t>1日</w:t>
      </w:r>
      <w:r w:rsidRPr="00413005">
        <w:rPr>
          <w:rFonts w:asciiTheme="minorEastAsia" w:hAnsiTheme="minorEastAsia" w:cs="Hiragino Kaku Gothic Pro W3" w:hint="eastAsia"/>
          <w:color w:val="343434"/>
          <w:sz w:val="22"/>
        </w:rPr>
        <w:t>よりクローン病患者を対象に</w:t>
      </w:r>
      <w:r w:rsidRPr="00413005">
        <w:rPr>
          <w:rFonts w:asciiTheme="minorEastAsia" w:hAnsiTheme="minorEastAsia" w:cs="Hiragino Kaku Gothic Pro W3"/>
          <w:color w:val="343434"/>
          <w:sz w:val="22"/>
        </w:rPr>
        <w:t>OCHの安全性と有効性を確認する医師主導治験（治験責任医師</w:t>
      </w:r>
      <w:r w:rsidR="0096342F">
        <w:rPr>
          <w:rFonts w:asciiTheme="minorEastAsia" w:hAnsiTheme="minorEastAsia" w:cs="Hiragino Kaku Gothic Pro W3" w:hint="eastAsia"/>
          <w:color w:val="343434"/>
          <w:sz w:val="22"/>
        </w:rPr>
        <w:t xml:space="preserve"> </w:t>
      </w:r>
      <w:r w:rsidRPr="00413005">
        <w:rPr>
          <w:rFonts w:asciiTheme="minorEastAsia" w:hAnsiTheme="minorEastAsia" w:cs="Hiragino Kaku Gothic Pro W3"/>
          <w:color w:val="343434"/>
          <w:sz w:val="22"/>
        </w:rPr>
        <w:t>慶應義塾大学内科学</w:t>
      </w:r>
      <w:r w:rsidR="0096342F">
        <w:rPr>
          <w:rFonts w:asciiTheme="minorEastAsia" w:hAnsiTheme="minorEastAsia" w:cs="Hiragino Kaku Gothic Pro W3" w:hint="eastAsia"/>
          <w:color w:val="343434"/>
          <w:sz w:val="22"/>
        </w:rPr>
        <w:t>教室</w:t>
      </w:r>
      <w:r w:rsidRPr="00413005">
        <w:rPr>
          <w:rFonts w:asciiTheme="minorEastAsia" w:hAnsiTheme="minorEastAsia" w:cs="Hiragino Kaku Gothic Pro W3"/>
          <w:color w:val="343434"/>
          <w:sz w:val="22"/>
        </w:rPr>
        <w:t>専任講師長沼誠）を開始するに至りました。</w:t>
      </w:r>
    </w:p>
    <w:p w14:paraId="43E51E76" w14:textId="27D4BC48" w:rsidR="00B573EE" w:rsidRPr="00413005" w:rsidRDefault="00B573EE" w:rsidP="00B573EE">
      <w:pPr>
        <w:rPr>
          <w:rFonts w:asciiTheme="minorEastAsia" w:hAnsiTheme="minorEastAsia" w:cs="Hiragino Kaku Gothic Pro W3"/>
          <w:color w:val="343434"/>
          <w:sz w:val="22"/>
        </w:rPr>
      </w:pPr>
      <w:r w:rsidRPr="00413005">
        <w:rPr>
          <w:rFonts w:asciiTheme="minorEastAsia" w:hAnsiTheme="minorEastAsia" w:cs="Hiragino Kaku Gothic Pro W3" w:hint="eastAsia"/>
          <w:color w:val="343434"/>
          <w:sz w:val="22"/>
        </w:rPr>
        <w:t xml:space="preserve">　</w:t>
      </w:r>
      <w:r w:rsidRPr="005F70EA">
        <w:rPr>
          <w:rFonts w:asciiTheme="minorEastAsia" w:hAnsiTheme="minorEastAsia" w:cs="Hiragino Kaku Gothic Pro W3" w:hint="eastAsia"/>
          <w:color w:val="343434"/>
          <w:sz w:val="22"/>
        </w:rPr>
        <w:t>な</w:t>
      </w:r>
      <w:r w:rsidRPr="00AE5408">
        <w:rPr>
          <w:rFonts w:asciiTheme="minorEastAsia" w:hAnsiTheme="minorEastAsia" w:cs="Hiragino Kaku Gothic Pro W3" w:hint="eastAsia"/>
          <w:color w:val="343434"/>
          <w:sz w:val="22"/>
        </w:rPr>
        <w:t>お、この医師主導治験は日本医療研究開発機構</w:t>
      </w:r>
      <w:r w:rsidR="009C1180" w:rsidRPr="00AE5408">
        <w:rPr>
          <w:rFonts w:asciiTheme="minorEastAsia" w:hAnsiTheme="minorEastAsia" w:cs="Hiragino Kaku Gothic Pro W3" w:hint="eastAsia"/>
          <w:color w:val="343434"/>
          <w:sz w:val="22"/>
        </w:rPr>
        <w:t>（</w:t>
      </w:r>
      <w:r w:rsidR="009C1180" w:rsidRPr="00AE5408">
        <w:rPr>
          <w:rFonts w:asciiTheme="minorEastAsia" w:hAnsiTheme="minorEastAsia" w:cs="Hiragino Kaku Gothic Pro W3"/>
          <w:color w:val="343434"/>
          <w:sz w:val="22"/>
        </w:rPr>
        <w:t>AMED）</w:t>
      </w:r>
      <w:r w:rsidRPr="00AE5408">
        <w:rPr>
          <w:rFonts w:asciiTheme="minorEastAsia" w:hAnsiTheme="minorEastAsia" w:cs="Hiragino Kaku Gothic Pro W3" w:hint="eastAsia"/>
          <w:color w:val="343434"/>
          <w:sz w:val="22"/>
        </w:rPr>
        <w:t>（難治性疾患</w:t>
      </w:r>
      <w:r w:rsidR="006A40D3" w:rsidRPr="00AE5408">
        <w:rPr>
          <w:rFonts w:asciiTheme="minorEastAsia" w:hAnsiTheme="minorEastAsia" w:cs="Hiragino Kaku Gothic Pro W3" w:hint="eastAsia"/>
          <w:color w:val="343434"/>
          <w:sz w:val="22"/>
        </w:rPr>
        <w:t>実用化</w:t>
      </w:r>
      <w:r w:rsidRPr="00AE5408">
        <w:rPr>
          <w:rFonts w:asciiTheme="minorEastAsia" w:hAnsiTheme="minorEastAsia" w:cs="Hiragino Kaku Gothic Pro W3" w:hint="eastAsia"/>
          <w:color w:val="343434"/>
          <w:sz w:val="22"/>
        </w:rPr>
        <w:t>研究事業）</w:t>
      </w:r>
      <w:r w:rsidR="00B549AA" w:rsidRPr="00461252">
        <w:rPr>
          <w:rFonts w:asciiTheme="minorEastAsia" w:hAnsiTheme="minorEastAsia" w:cs="Hiragino Kaku Gothic Pro W3" w:hint="eastAsia"/>
          <w:color w:val="343434"/>
          <w:sz w:val="22"/>
        </w:rPr>
        <w:t>の研究課題｢</w:t>
      </w:r>
      <w:r w:rsidR="00B549AA" w:rsidRPr="005F70EA">
        <w:rPr>
          <w:rFonts w:asciiTheme="minorEastAsia" w:hAnsiTheme="minorEastAsia" w:cs="Hiragino Kaku Gothic Pro W3" w:hint="eastAsia"/>
          <w:color w:val="343434"/>
          <w:sz w:val="22"/>
        </w:rPr>
        <w:t>難治性クローン病に対する神経難病治療薬</w:t>
      </w:r>
      <w:r w:rsidR="00B549AA" w:rsidRPr="00AE5408">
        <w:rPr>
          <w:rFonts w:asciiTheme="minorEastAsia" w:hAnsiTheme="minorEastAsia" w:cs="Hiragino Kaku Gothic Pro W3"/>
          <w:color w:val="343434"/>
          <w:sz w:val="22"/>
        </w:rPr>
        <w:t>OCH-NCNPの有用性</w:t>
      </w:r>
      <w:r w:rsidR="00B549AA" w:rsidRPr="00AE5408">
        <w:rPr>
          <w:rFonts w:asciiTheme="minorEastAsia" w:hAnsiTheme="minorEastAsia" w:cs="Hiragino Kaku Gothic Pro W3" w:hint="eastAsia"/>
          <w:color w:val="343434"/>
          <w:sz w:val="22"/>
        </w:rPr>
        <w:t>および安全性を検証する医師主導治験｣</w:t>
      </w:r>
      <w:r w:rsidRPr="00AE5408">
        <w:rPr>
          <w:rFonts w:asciiTheme="minorEastAsia" w:hAnsiTheme="minorEastAsia" w:cs="Hiragino Kaku Gothic Pro W3" w:hint="eastAsia"/>
          <w:color w:val="343434"/>
          <w:sz w:val="22"/>
        </w:rPr>
        <w:t>（</w:t>
      </w:r>
      <w:r w:rsidR="009C1180" w:rsidRPr="00AE5408">
        <w:rPr>
          <w:rFonts w:asciiTheme="minorEastAsia" w:hAnsiTheme="minorEastAsia" w:cs="Hiragino Kaku Gothic Pro W3" w:hint="eastAsia"/>
          <w:color w:val="343434"/>
          <w:sz w:val="22"/>
        </w:rPr>
        <w:t>研究開発代表者</w:t>
      </w:r>
      <w:r w:rsidRPr="00AE5408">
        <w:rPr>
          <w:rFonts w:asciiTheme="minorEastAsia" w:hAnsiTheme="minorEastAsia" w:cs="Hiragino Kaku Gothic Pro W3" w:hint="eastAsia"/>
          <w:color w:val="343434"/>
          <w:sz w:val="22"/>
        </w:rPr>
        <w:t>：慶應義塾大学内科学</w:t>
      </w:r>
      <w:r w:rsidR="009D5CB4" w:rsidRPr="00461252">
        <w:rPr>
          <w:rFonts w:asciiTheme="minorEastAsia" w:hAnsiTheme="minorEastAsia" w:cs="Hiragino Kaku Gothic Pro W3" w:hint="eastAsia"/>
          <w:color w:val="343434"/>
          <w:sz w:val="22"/>
        </w:rPr>
        <w:t>教室</w:t>
      </w:r>
      <w:r w:rsidRPr="005F70EA">
        <w:rPr>
          <w:rFonts w:asciiTheme="minorEastAsia" w:hAnsiTheme="minorEastAsia" w:cs="Hiragino Kaku Gothic Pro W3" w:hint="eastAsia"/>
          <w:color w:val="343434"/>
          <w:sz w:val="22"/>
        </w:rPr>
        <w:t>教授金井隆典）</w:t>
      </w:r>
      <w:r w:rsidR="00DF47DB" w:rsidRPr="00AE5408">
        <w:rPr>
          <w:rFonts w:asciiTheme="minorEastAsia" w:hAnsiTheme="minorEastAsia" w:cs="Hiragino Kaku Gothic Pro W3" w:hint="eastAsia"/>
          <w:color w:val="343434"/>
          <w:sz w:val="22"/>
        </w:rPr>
        <w:t>の</w:t>
      </w:r>
      <w:r w:rsidR="00B549AA" w:rsidRPr="00AE5408">
        <w:rPr>
          <w:rFonts w:asciiTheme="minorEastAsia" w:hAnsiTheme="minorEastAsia" w:cs="Hiragino Kaku Gothic Pro W3" w:hint="eastAsia"/>
          <w:color w:val="343434"/>
          <w:sz w:val="22"/>
        </w:rPr>
        <w:t>一環として</w:t>
      </w:r>
      <w:r w:rsidR="00B549AA" w:rsidRPr="00AE5408">
        <w:rPr>
          <w:rFonts w:asciiTheme="minorEastAsia" w:hAnsiTheme="minorEastAsia" w:cs="Hiragino Kaku Gothic Pro W3" w:hint="eastAsia"/>
          <w:color w:val="343434"/>
          <w:sz w:val="22"/>
        </w:rPr>
        <w:lastRenderedPageBreak/>
        <w:t>行われています。</w:t>
      </w:r>
    </w:p>
    <w:p w14:paraId="5369F018" w14:textId="7F787CEC" w:rsidR="007E2515" w:rsidRPr="00413005" w:rsidRDefault="00913282" w:rsidP="00461252">
      <w:pPr>
        <w:tabs>
          <w:tab w:val="left" w:pos="1395"/>
        </w:tabs>
        <w:rPr>
          <w:rFonts w:asciiTheme="minorEastAsia" w:hAnsiTheme="minorEastAsia"/>
          <w:b/>
          <w:snapToGrid w:val="0"/>
          <w:sz w:val="22"/>
        </w:rPr>
      </w:pPr>
      <w:r>
        <w:rPr>
          <w:rFonts w:asciiTheme="minorEastAsia" w:hAnsiTheme="minorEastAsia" w:hint="eastAsia"/>
          <w:b/>
          <w:snapToGrid w:val="0"/>
          <w:sz w:val="22"/>
        </w:rPr>
        <w:t xml:space="preserve">　</w:t>
      </w:r>
      <w:r w:rsidR="00A34349" w:rsidRPr="00413005">
        <w:rPr>
          <w:rFonts w:asciiTheme="minorEastAsia" w:hAnsiTheme="minorEastAsia" w:hint="eastAsia"/>
          <w:b/>
          <w:snapToGrid w:val="0"/>
          <w:sz w:val="22"/>
        </w:rPr>
        <w:t>対象</w:t>
      </w:r>
      <w:r w:rsidR="007E2515" w:rsidRPr="00413005">
        <w:rPr>
          <w:rFonts w:asciiTheme="minorEastAsia" w:hAnsiTheme="minorEastAsia" w:hint="eastAsia"/>
          <w:b/>
          <w:snapToGrid w:val="0"/>
          <w:sz w:val="22"/>
        </w:rPr>
        <w:t>患者</w:t>
      </w:r>
    </w:p>
    <w:p w14:paraId="0AC52532" w14:textId="41AFC4D8" w:rsidR="00585229" w:rsidRPr="00413005" w:rsidRDefault="00585229" w:rsidP="00585229">
      <w:pPr>
        <w:pStyle w:val="af5"/>
        <w:ind w:firstLineChars="100" w:firstLine="220"/>
        <w:jc w:val="left"/>
        <w:rPr>
          <w:rFonts w:asciiTheme="minorEastAsia" w:hAnsiTheme="minorEastAsia"/>
          <w:snapToGrid w:val="0"/>
          <w:sz w:val="22"/>
        </w:rPr>
      </w:pPr>
      <w:r w:rsidRPr="00413005">
        <w:rPr>
          <w:rFonts w:asciiTheme="minorEastAsia" w:hAnsiTheme="minorEastAsia" w:hint="eastAsia"/>
          <w:snapToGrid w:val="0"/>
          <w:sz w:val="22"/>
        </w:rPr>
        <w:t>クローン病診断基準により</w:t>
      </w:r>
      <w:r w:rsidR="00AD21B2" w:rsidRPr="00413005">
        <w:rPr>
          <w:rFonts w:asciiTheme="minorEastAsia" w:hAnsiTheme="minorEastAsia" w:hint="eastAsia"/>
          <w:snapToGrid w:val="0"/>
          <w:sz w:val="22"/>
        </w:rPr>
        <w:t>慶應義塾大学病院で</w:t>
      </w:r>
      <w:r w:rsidRPr="00413005">
        <w:rPr>
          <w:rFonts w:asciiTheme="minorEastAsia" w:hAnsiTheme="minorEastAsia" w:hint="eastAsia"/>
          <w:snapToGrid w:val="0"/>
          <w:sz w:val="22"/>
        </w:rPr>
        <w:t>診断された</w:t>
      </w:r>
      <w:r w:rsidR="009D5CB4">
        <w:rPr>
          <w:rFonts w:asciiTheme="minorEastAsia" w:hAnsiTheme="minorEastAsia" w:hint="eastAsia"/>
          <w:snapToGrid w:val="0"/>
          <w:sz w:val="22"/>
        </w:rPr>
        <w:t>16-70</w:t>
      </w:r>
      <w:r w:rsidRPr="00413005">
        <w:rPr>
          <w:rFonts w:asciiTheme="minorEastAsia" w:hAnsiTheme="minorEastAsia"/>
          <w:snapToGrid w:val="0"/>
          <w:sz w:val="22"/>
        </w:rPr>
        <w:t>歳のクローン病患者のうち</w:t>
      </w:r>
      <w:r w:rsidR="00A34349" w:rsidRPr="00413005">
        <w:rPr>
          <w:rFonts w:asciiTheme="minorEastAsia" w:hAnsiTheme="minorEastAsia" w:hint="eastAsia"/>
          <w:snapToGrid w:val="0"/>
          <w:sz w:val="22"/>
        </w:rPr>
        <w:t>、</w:t>
      </w:r>
      <w:r w:rsidRPr="00413005">
        <w:rPr>
          <w:rFonts w:asciiTheme="minorEastAsia" w:hAnsiTheme="minorEastAsia" w:hint="eastAsia"/>
          <w:snapToGrid w:val="0"/>
          <w:sz w:val="22"/>
        </w:rPr>
        <w:t>軽症から中等症の活動性を有する患者を対象とします。活動性は</w:t>
      </w:r>
      <w:r w:rsidRPr="00413005">
        <w:rPr>
          <w:rFonts w:asciiTheme="minorEastAsia" w:hAnsiTheme="minorEastAsia"/>
          <w:snapToGrid w:val="0"/>
          <w:sz w:val="22"/>
        </w:rPr>
        <w:t>Crohn</w:t>
      </w:r>
      <w:r w:rsidR="00007015">
        <w:rPr>
          <w:rFonts w:asciiTheme="minorEastAsia" w:hAnsiTheme="minorEastAsia"/>
          <w:snapToGrid w:val="0"/>
          <w:sz w:val="22"/>
        </w:rPr>
        <w:t>’s</w:t>
      </w:r>
      <w:r w:rsidRPr="00413005">
        <w:rPr>
          <w:rFonts w:asciiTheme="minorEastAsia" w:hAnsiTheme="minorEastAsia"/>
          <w:snapToGrid w:val="0"/>
          <w:sz w:val="22"/>
        </w:rPr>
        <w:t xml:space="preserve"> Disease Activity Index (CDAI)という指標を用いて、CDAIが150から450までの患者が対象となります。 </w:t>
      </w:r>
      <w:r w:rsidRPr="00413005">
        <w:rPr>
          <w:rFonts w:asciiTheme="minorEastAsia" w:hAnsiTheme="minorEastAsia" w:hint="eastAsia"/>
          <w:snapToGrid w:val="0"/>
          <w:sz w:val="22"/>
        </w:rPr>
        <w:t>また副作用発現の観点より患者の安全を確保するために</w:t>
      </w:r>
      <w:r w:rsidR="00A34349" w:rsidRPr="00413005">
        <w:rPr>
          <w:rFonts w:asciiTheme="minorEastAsia" w:hAnsiTheme="minorEastAsia" w:hint="eastAsia"/>
          <w:snapToGrid w:val="0"/>
          <w:sz w:val="22"/>
        </w:rPr>
        <w:t>、</w:t>
      </w:r>
      <w:r w:rsidRPr="00413005">
        <w:rPr>
          <w:rFonts w:asciiTheme="minorEastAsia" w:hAnsiTheme="minorEastAsia" w:hint="eastAsia"/>
          <w:snapToGrid w:val="0"/>
          <w:sz w:val="22"/>
        </w:rPr>
        <w:t>現在患者が行っている治療法のうち、インフリキシマブやアダリムマブを使用している患者は治験中</w:t>
      </w:r>
      <w:r w:rsidR="000C6102" w:rsidRPr="00413005">
        <w:rPr>
          <w:rFonts w:asciiTheme="minorEastAsia" w:hAnsiTheme="minorEastAsia" w:hint="eastAsia"/>
          <w:snapToGrid w:val="0"/>
          <w:sz w:val="22"/>
        </w:rPr>
        <w:t>、</w:t>
      </w:r>
      <w:r w:rsidRPr="00413005">
        <w:rPr>
          <w:rFonts w:asciiTheme="minorEastAsia" w:hAnsiTheme="minorEastAsia" w:hint="eastAsia"/>
          <w:snapToGrid w:val="0"/>
          <w:sz w:val="22"/>
        </w:rPr>
        <w:t>一定期間の休薬期間が必要</w:t>
      </w:r>
      <w:r w:rsidR="00A34349" w:rsidRPr="00413005">
        <w:rPr>
          <w:rFonts w:asciiTheme="minorEastAsia" w:hAnsiTheme="minorEastAsia" w:hint="eastAsia"/>
          <w:snapToGrid w:val="0"/>
          <w:sz w:val="22"/>
        </w:rPr>
        <w:t>と</w:t>
      </w:r>
      <w:r w:rsidRPr="00413005">
        <w:rPr>
          <w:rFonts w:asciiTheme="minorEastAsia" w:hAnsiTheme="minorEastAsia" w:hint="eastAsia"/>
          <w:snapToGrid w:val="0"/>
          <w:sz w:val="22"/>
        </w:rPr>
        <w:t>なります。</w:t>
      </w:r>
    </w:p>
    <w:p w14:paraId="632D94E2" w14:textId="77777777" w:rsidR="009A25F5" w:rsidRPr="00413005" w:rsidRDefault="009A25F5" w:rsidP="00585229">
      <w:pPr>
        <w:pStyle w:val="af5"/>
        <w:ind w:firstLineChars="100" w:firstLine="220"/>
        <w:jc w:val="left"/>
        <w:rPr>
          <w:rFonts w:asciiTheme="minorEastAsia" w:hAnsiTheme="minorEastAsia"/>
          <w:snapToGrid w:val="0"/>
          <w:sz w:val="22"/>
        </w:rPr>
      </w:pPr>
    </w:p>
    <w:p w14:paraId="78FAE4BD" w14:textId="35F0B19A" w:rsidR="002C4227" w:rsidRPr="00413005" w:rsidRDefault="002C4227" w:rsidP="00096C28">
      <w:pPr>
        <w:jc w:val="left"/>
        <w:rPr>
          <w:rFonts w:asciiTheme="minorEastAsia" w:hAnsiTheme="minorEastAsia" w:cs="Times New Roman"/>
          <w:b/>
          <w:sz w:val="22"/>
          <w:u w:val="single"/>
        </w:rPr>
      </w:pPr>
      <w:r w:rsidRPr="00413005">
        <w:rPr>
          <w:rFonts w:asciiTheme="minorEastAsia" w:hAnsiTheme="minorEastAsia" w:cs="Times New Roman"/>
          <w:b/>
          <w:sz w:val="22"/>
          <w:u w:val="single"/>
        </w:rPr>
        <w:t>3</w:t>
      </w:r>
      <w:r w:rsidRPr="00413005">
        <w:rPr>
          <w:rFonts w:asciiTheme="minorEastAsia" w:hAnsiTheme="minorEastAsia" w:cs="Times New Roman" w:hint="eastAsia"/>
          <w:b/>
          <w:sz w:val="22"/>
          <w:u w:val="single"/>
        </w:rPr>
        <w:t>．今後の展開</w:t>
      </w:r>
    </w:p>
    <w:p w14:paraId="1A16D632" w14:textId="7FED0C41" w:rsidR="002C4227" w:rsidRPr="00413005" w:rsidRDefault="004F1BD3" w:rsidP="00096C28">
      <w:pPr>
        <w:jc w:val="left"/>
        <w:rPr>
          <w:rFonts w:asciiTheme="minorEastAsia" w:hAnsiTheme="minorEastAsia" w:cs="Times New Roman"/>
          <w:b/>
          <w:sz w:val="22"/>
          <w:u w:val="single"/>
        </w:rPr>
      </w:pPr>
      <w:r w:rsidRPr="00461252">
        <w:rPr>
          <w:rFonts w:asciiTheme="minorEastAsia" w:hAnsiTheme="minorEastAsia" w:cs="Times New Roman" w:hint="eastAsia"/>
          <w:sz w:val="22"/>
        </w:rPr>
        <w:t xml:space="preserve">　本治験の結果</w:t>
      </w:r>
      <w:r w:rsidR="00E01052" w:rsidRPr="00461252">
        <w:rPr>
          <w:rFonts w:asciiTheme="minorEastAsia" w:hAnsiTheme="minorEastAsia" w:cs="Times New Roman" w:hint="eastAsia"/>
          <w:sz w:val="22"/>
        </w:rPr>
        <w:t>によって、さらに大規模な治験を行うことにより、薬事承認をめざします。我々は</w:t>
      </w:r>
      <w:r w:rsidR="00E01052" w:rsidRPr="00461252">
        <w:rPr>
          <w:rFonts w:asciiTheme="minorEastAsia" w:hAnsiTheme="minorEastAsia" w:cs="Times New Roman"/>
          <w:sz w:val="22"/>
        </w:rPr>
        <w:t>OCH</w:t>
      </w:r>
      <w:r w:rsidR="00E01052" w:rsidRPr="00461252">
        <w:rPr>
          <w:rFonts w:asciiTheme="minorEastAsia" w:hAnsiTheme="minorEastAsia" w:cs="Times New Roman" w:hint="eastAsia"/>
          <w:sz w:val="22"/>
        </w:rPr>
        <w:t>を</w:t>
      </w:r>
      <w:r w:rsidR="00E01052" w:rsidRPr="00413005">
        <w:rPr>
          <w:rFonts w:asciiTheme="minorEastAsia" w:hAnsiTheme="minorEastAsia" w:hint="eastAsia"/>
          <w:sz w:val="22"/>
        </w:rPr>
        <w:t>抗</w:t>
      </w:r>
      <w:r w:rsidR="00E01052" w:rsidRPr="00413005">
        <w:rPr>
          <w:rFonts w:asciiTheme="minorEastAsia" w:hAnsiTheme="minorEastAsia"/>
          <w:sz w:val="22"/>
        </w:rPr>
        <w:t>TNFα抗体製剤を使用する前の治療薬、</w:t>
      </w:r>
      <w:r w:rsidR="00E01052" w:rsidRPr="00413005">
        <w:rPr>
          <w:rFonts w:asciiTheme="minorEastAsia" w:hAnsiTheme="minorEastAsia" w:hint="eastAsia"/>
          <w:sz w:val="22"/>
        </w:rPr>
        <w:t>抗</w:t>
      </w:r>
      <w:r w:rsidR="00E01052" w:rsidRPr="00413005">
        <w:rPr>
          <w:rFonts w:asciiTheme="minorEastAsia" w:hAnsiTheme="minorEastAsia"/>
          <w:sz w:val="22"/>
        </w:rPr>
        <w:t>TNFα抗体製剤が効果減弱した際の治療薬として</w:t>
      </w:r>
      <w:r w:rsidR="00E01052" w:rsidRPr="00413005">
        <w:rPr>
          <w:rFonts w:asciiTheme="minorEastAsia" w:hAnsiTheme="minorEastAsia" w:hint="eastAsia"/>
          <w:sz w:val="22"/>
        </w:rPr>
        <w:t>使用</w:t>
      </w:r>
      <w:r w:rsidR="00E01052" w:rsidRPr="00413005">
        <w:rPr>
          <w:rFonts w:asciiTheme="minorEastAsia" w:hAnsiTheme="minorEastAsia"/>
          <w:sz w:val="22"/>
        </w:rPr>
        <w:t>できればと考えています。</w:t>
      </w:r>
    </w:p>
    <w:p w14:paraId="76E7772C" w14:textId="77777777" w:rsidR="00A34349" w:rsidRPr="00413005" w:rsidRDefault="00A34349" w:rsidP="00096C28">
      <w:pPr>
        <w:jc w:val="left"/>
        <w:rPr>
          <w:rFonts w:asciiTheme="minorEastAsia" w:hAnsiTheme="minorEastAsia" w:cs="Times New Roman"/>
          <w:b/>
          <w:sz w:val="22"/>
          <w:u w:val="single"/>
        </w:rPr>
      </w:pPr>
    </w:p>
    <w:p w14:paraId="425247A7" w14:textId="31D4020D" w:rsidR="008A5AF8" w:rsidRPr="00413005" w:rsidRDefault="00D92BB9" w:rsidP="00096C28">
      <w:pPr>
        <w:jc w:val="left"/>
        <w:rPr>
          <w:rFonts w:asciiTheme="minorEastAsia" w:hAnsiTheme="minorEastAsia" w:cs="Times New Roman"/>
          <w:b/>
          <w:sz w:val="22"/>
          <w:u w:val="single"/>
        </w:rPr>
      </w:pPr>
      <w:r w:rsidRPr="00413005">
        <w:rPr>
          <w:rFonts w:asciiTheme="minorEastAsia" w:hAnsiTheme="minorEastAsia" w:cs="Times New Roman"/>
          <w:b/>
          <w:sz w:val="22"/>
          <w:u w:val="single"/>
        </w:rPr>
        <w:t>4</w:t>
      </w:r>
      <w:r w:rsidR="008A5AF8" w:rsidRPr="00413005">
        <w:rPr>
          <w:rFonts w:asciiTheme="minorEastAsia" w:hAnsiTheme="minorEastAsia" w:cs="Times New Roman" w:hint="eastAsia"/>
          <w:b/>
          <w:sz w:val="22"/>
          <w:u w:val="single"/>
        </w:rPr>
        <w:t>．特記事項</w:t>
      </w:r>
    </w:p>
    <w:p w14:paraId="6E09D964" w14:textId="0988C4FB" w:rsidR="00C344CC" w:rsidRPr="00413005" w:rsidRDefault="00C344CC" w:rsidP="00C344CC">
      <w:pPr>
        <w:pStyle w:val="af5"/>
        <w:ind w:firstLineChars="100" w:firstLine="221"/>
        <w:jc w:val="left"/>
        <w:rPr>
          <w:rFonts w:asciiTheme="minorEastAsia" w:hAnsiTheme="minorEastAsia"/>
          <w:b/>
          <w:snapToGrid w:val="0"/>
          <w:sz w:val="22"/>
        </w:rPr>
      </w:pPr>
      <w:r w:rsidRPr="00413005">
        <w:rPr>
          <w:rFonts w:asciiTheme="minorEastAsia" w:hAnsiTheme="minorEastAsia" w:hint="eastAsia"/>
          <w:b/>
          <w:snapToGrid w:val="0"/>
          <w:sz w:val="22"/>
        </w:rPr>
        <w:t>慶應義塾大学病院</w:t>
      </w:r>
      <w:r w:rsidRPr="00413005">
        <w:rPr>
          <w:rFonts w:asciiTheme="minorEastAsia" w:hAnsiTheme="minorEastAsia"/>
          <w:b/>
          <w:snapToGrid w:val="0"/>
          <w:sz w:val="22"/>
        </w:rPr>
        <w:t>IBD(炎症性腸疾患)センター</w:t>
      </w:r>
      <w:r w:rsidRPr="00413005">
        <w:rPr>
          <w:rFonts w:asciiTheme="minorEastAsia" w:hAnsiTheme="minorEastAsia" w:hint="eastAsia"/>
          <w:b/>
          <w:snapToGrid w:val="0"/>
          <w:sz w:val="22"/>
        </w:rPr>
        <w:t>の紹介</w:t>
      </w:r>
    </w:p>
    <w:p w14:paraId="0AE5C326" w14:textId="09DDE8B5" w:rsidR="00C344CC" w:rsidRPr="00413005" w:rsidRDefault="00C344CC" w:rsidP="00C344CC">
      <w:pPr>
        <w:rPr>
          <w:rFonts w:asciiTheme="minorEastAsia" w:hAnsiTheme="minorEastAsia"/>
          <w:sz w:val="22"/>
        </w:rPr>
      </w:pPr>
      <w:r w:rsidRPr="00413005">
        <w:rPr>
          <w:rFonts w:asciiTheme="minorEastAsia" w:hAnsiTheme="minorEastAsia" w:hint="eastAsia"/>
          <w:sz w:val="22"/>
        </w:rPr>
        <w:t xml:space="preserve">　</w:t>
      </w:r>
      <w:r w:rsidR="002C4227" w:rsidRPr="00413005">
        <w:rPr>
          <w:rFonts w:asciiTheme="minorEastAsia" w:hAnsiTheme="minorEastAsia"/>
          <w:sz w:val="22"/>
        </w:rPr>
        <w:t>2016</w:t>
      </w:r>
      <w:r w:rsidRPr="00413005">
        <w:rPr>
          <w:rFonts w:asciiTheme="minorEastAsia" w:hAnsiTheme="minorEastAsia" w:hint="eastAsia"/>
          <w:sz w:val="22"/>
        </w:rPr>
        <w:t>年</w:t>
      </w:r>
      <w:r w:rsidR="002C4227" w:rsidRPr="00413005">
        <w:rPr>
          <w:rFonts w:asciiTheme="minorEastAsia" w:hAnsiTheme="minorEastAsia"/>
          <w:sz w:val="22"/>
        </w:rPr>
        <w:t>7</w:t>
      </w:r>
      <w:r w:rsidRPr="00413005">
        <w:rPr>
          <w:rFonts w:asciiTheme="minorEastAsia" w:hAnsiTheme="minorEastAsia" w:hint="eastAsia"/>
          <w:sz w:val="22"/>
        </w:rPr>
        <w:t>月</w:t>
      </w:r>
      <w:r w:rsidR="002C4227" w:rsidRPr="00413005">
        <w:rPr>
          <w:rFonts w:asciiTheme="minorEastAsia" w:hAnsiTheme="minorEastAsia"/>
          <w:sz w:val="22"/>
        </w:rPr>
        <w:t>10</w:t>
      </w:r>
      <w:r w:rsidRPr="00413005">
        <w:rPr>
          <w:rFonts w:asciiTheme="minorEastAsia" w:hAnsiTheme="minorEastAsia" w:hint="eastAsia"/>
          <w:sz w:val="22"/>
        </w:rPr>
        <w:t>日</w:t>
      </w:r>
      <w:r w:rsidRPr="00413005">
        <w:rPr>
          <w:rFonts w:asciiTheme="minorEastAsia" w:hAnsiTheme="minorEastAsia"/>
          <w:sz w:val="22"/>
        </w:rPr>
        <w:t>IBD（炎症性腸疾患）センター（センター長消化器内科教授金井隆典）が開設されました。本センターは潰瘍性大腸炎、クローン病、腸管ベーチェット病、非特異性小腸潰瘍症などの患者を対象に個別の状態に合わせた診療を目指して発足しました。</w:t>
      </w:r>
      <w:r w:rsidR="006D5952" w:rsidRPr="00413005">
        <w:rPr>
          <w:rFonts w:asciiTheme="minorEastAsia" w:hAnsiTheme="minorEastAsia" w:hint="eastAsia"/>
          <w:sz w:val="22"/>
        </w:rPr>
        <w:t>患者が笑顔で社会生活を送れる診療を目標として、</w:t>
      </w:r>
      <w:r w:rsidRPr="00413005">
        <w:rPr>
          <w:rFonts w:asciiTheme="minorEastAsia" w:hAnsiTheme="minorEastAsia" w:hint="eastAsia"/>
          <w:sz w:val="22"/>
        </w:rPr>
        <w:t>本治験もセンター外来にて行われます。</w:t>
      </w:r>
    </w:p>
    <w:p w14:paraId="3CECE016" w14:textId="77777777" w:rsidR="00C344CC" w:rsidRPr="00413005" w:rsidRDefault="00C344CC" w:rsidP="00C344CC">
      <w:pPr>
        <w:rPr>
          <w:rFonts w:asciiTheme="minorEastAsia" w:hAnsiTheme="minorEastAsia"/>
          <w:sz w:val="22"/>
        </w:rPr>
      </w:pPr>
    </w:p>
    <w:p w14:paraId="665D793E" w14:textId="77777777" w:rsidR="00C344CC" w:rsidRPr="00461252" w:rsidRDefault="00C344CC" w:rsidP="00461252">
      <w:pPr>
        <w:ind w:firstLineChars="100" w:firstLine="221"/>
        <w:rPr>
          <w:rFonts w:asciiTheme="minorEastAsia" w:hAnsiTheme="minorEastAsia"/>
          <w:b/>
          <w:sz w:val="22"/>
        </w:rPr>
      </w:pPr>
      <w:r w:rsidRPr="00461252">
        <w:rPr>
          <w:rFonts w:asciiTheme="minorEastAsia" w:hAnsiTheme="minorEastAsia" w:hint="eastAsia"/>
          <w:b/>
          <w:sz w:val="22"/>
        </w:rPr>
        <w:t>当センターの特徴</w:t>
      </w:r>
    </w:p>
    <w:p w14:paraId="2B0123C7" w14:textId="77777777" w:rsidR="00C344CC" w:rsidRPr="00413005" w:rsidRDefault="00C344CC" w:rsidP="00C344CC">
      <w:pPr>
        <w:rPr>
          <w:rFonts w:asciiTheme="minorEastAsia" w:hAnsiTheme="minorEastAsia"/>
          <w:sz w:val="22"/>
        </w:rPr>
      </w:pPr>
      <w:r w:rsidRPr="00413005">
        <w:rPr>
          <w:rFonts w:asciiTheme="minorEastAsia" w:hAnsiTheme="minorEastAsia" w:hint="eastAsia"/>
          <w:sz w:val="22"/>
        </w:rPr>
        <w:t xml:space="preserve">　</w:t>
      </w:r>
      <w:r w:rsidRPr="00413005">
        <w:rPr>
          <w:rFonts w:asciiTheme="minorEastAsia" w:hAnsiTheme="minorEastAsia"/>
          <w:sz w:val="22"/>
        </w:rPr>
        <w:t>IBDセンターは全国に多数存在しますが、当院のIBDセンターの特徴は以下の通りです。</w:t>
      </w:r>
    </w:p>
    <w:p w14:paraId="65C6647B" w14:textId="1409F771" w:rsidR="00C344CC" w:rsidRPr="00413005" w:rsidRDefault="002C4227" w:rsidP="00C344CC">
      <w:pPr>
        <w:rPr>
          <w:rFonts w:asciiTheme="minorEastAsia" w:hAnsiTheme="minorEastAsia"/>
          <w:sz w:val="22"/>
          <w:u w:val="single"/>
        </w:rPr>
      </w:pPr>
      <w:r w:rsidRPr="00413005">
        <w:rPr>
          <w:rFonts w:asciiTheme="minorEastAsia" w:hAnsiTheme="minorEastAsia" w:hint="eastAsia"/>
          <w:sz w:val="22"/>
          <w:u w:val="single"/>
        </w:rPr>
        <w:t>（</w:t>
      </w:r>
      <w:r w:rsidRPr="00413005">
        <w:rPr>
          <w:rFonts w:asciiTheme="minorEastAsia" w:hAnsiTheme="minorEastAsia"/>
          <w:sz w:val="22"/>
          <w:u w:val="single"/>
        </w:rPr>
        <w:t>1）</w:t>
      </w:r>
      <w:r w:rsidR="00C344CC" w:rsidRPr="00413005">
        <w:rPr>
          <w:rFonts w:asciiTheme="minorEastAsia" w:hAnsiTheme="minorEastAsia" w:hint="eastAsia"/>
          <w:sz w:val="22"/>
          <w:u w:val="single"/>
        </w:rPr>
        <w:t xml:space="preserve">　標準診療と”新しい診断・治療”をバランス良く行います</w:t>
      </w:r>
    </w:p>
    <w:p w14:paraId="07099EB3" w14:textId="77777777" w:rsidR="00C344CC" w:rsidRPr="002E247A" w:rsidRDefault="00C344CC" w:rsidP="00C344CC">
      <w:pPr>
        <w:rPr>
          <w:rFonts w:asciiTheme="minorEastAsia" w:hAnsiTheme="minorEastAsia"/>
          <w:sz w:val="22"/>
        </w:rPr>
      </w:pPr>
      <w:r w:rsidRPr="00413005">
        <w:rPr>
          <w:rFonts w:asciiTheme="minorEastAsia" w:hAnsiTheme="minorEastAsia" w:hint="eastAsia"/>
          <w:sz w:val="22"/>
        </w:rPr>
        <w:t xml:space="preserve">　</w:t>
      </w:r>
      <w:r w:rsidRPr="002E247A">
        <w:rPr>
          <w:rFonts w:asciiTheme="minorEastAsia" w:hAnsiTheme="minorEastAsia" w:hint="eastAsia"/>
          <w:sz w:val="22"/>
        </w:rPr>
        <w:t>我々は</w:t>
      </w:r>
      <w:r w:rsidRPr="00461252">
        <w:rPr>
          <w:rFonts w:asciiTheme="minorEastAsia" w:hAnsiTheme="minorEastAsia" w:hint="eastAsia"/>
          <w:sz w:val="22"/>
        </w:rPr>
        <w:t>比較的侵襲の少ない基本的な検査（採血、便検査）と通常の大腸内視鏡</w:t>
      </w:r>
      <w:r w:rsidRPr="002E247A">
        <w:rPr>
          <w:rFonts w:asciiTheme="minorEastAsia" w:hAnsiTheme="minorEastAsia" w:hint="eastAsia"/>
          <w:sz w:val="22"/>
        </w:rPr>
        <w:t>を組み合わせながら、必要に応じて小腸造影検査、小腸内視鏡検査、バルーン小腸内視鏡検査、さらには新しい検査法である・大腸カプセル内視鏡検査、</w:t>
      </w:r>
      <w:r w:rsidRPr="002E247A">
        <w:rPr>
          <w:rFonts w:asciiTheme="minorEastAsia" w:hAnsiTheme="minorEastAsia"/>
          <w:sz w:val="22"/>
        </w:rPr>
        <w:t>CTコロノグラフィー、MRエンテログラフィーなどの検査を行っています。</w:t>
      </w:r>
    </w:p>
    <w:p w14:paraId="58E35EEA" w14:textId="35FA0A92" w:rsidR="00C344CC" w:rsidRPr="00461252" w:rsidRDefault="00C344CC" w:rsidP="00C344CC">
      <w:pPr>
        <w:rPr>
          <w:rFonts w:asciiTheme="minorEastAsia" w:hAnsiTheme="minorEastAsia"/>
          <w:sz w:val="22"/>
        </w:rPr>
      </w:pPr>
      <w:r w:rsidRPr="002E247A">
        <w:rPr>
          <w:rFonts w:asciiTheme="minorEastAsia" w:hAnsiTheme="minorEastAsia" w:hint="eastAsia"/>
          <w:sz w:val="22"/>
        </w:rPr>
        <w:t xml:space="preserve">　また治療についても治療指針や</w:t>
      </w:r>
      <w:r w:rsidRPr="00461252">
        <w:rPr>
          <w:rFonts w:asciiTheme="minorEastAsia" w:hAnsiTheme="minorEastAsia" w:hint="eastAsia"/>
          <w:sz w:val="22"/>
        </w:rPr>
        <w:t>ガイドラインを基本に基本治療である</w:t>
      </w:r>
      <w:r w:rsidR="009D5CB4">
        <w:rPr>
          <w:rFonts w:asciiTheme="minorEastAsia" w:hAnsiTheme="minorEastAsia" w:hint="eastAsia"/>
          <w:sz w:val="22"/>
        </w:rPr>
        <w:t>5</w:t>
      </w:r>
      <w:r w:rsidRPr="00461252">
        <w:rPr>
          <w:rFonts w:asciiTheme="minorEastAsia" w:hAnsiTheme="minorEastAsia" w:hint="eastAsia"/>
          <w:sz w:val="22"/>
        </w:rPr>
        <w:t>—アミノサリチル酸製剤、栄養療法（クローン病の場合）、ステロイドを中心に治療</w:t>
      </w:r>
      <w:r w:rsidRPr="002E247A">
        <w:rPr>
          <w:rFonts w:asciiTheme="minorEastAsia" w:hAnsiTheme="minorEastAsia" w:hint="eastAsia"/>
          <w:sz w:val="22"/>
        </w:rPr>
        <w:t>を行い、患者の難治性や過去の治療内容に応じて血球成分吸着・除去療法、免疫抑制・調節薬、生物学的製剤（インフリキシマブ、アダリムマブ）を使用しています。また</w:t>
      </w:r>
      <w:r w:rsidRPr="00461252">
        <w:rPr>
          <w:rFonts w:asciiTheme="minorEastAsia" w:hAnsiTheme="minorEastAsia" w:hint="eastAsia"/>
          <w:sz w:val="22"/>
        </w:rPr>
        <w:t>治験や臨床試験などにより最新の治療法を試すことも可能です。</w:t>
      </w:r>
    </w:p>
    <w:p w14:paraId="25BD1019" w14:textId="77777777" w:rsidR="00C344CC" w:rsidRPr="00413005" w:rsidRDefault="00C344CC" w:rsidP="00C344CC">
      <w:pPr>
        <w:rPr>
          <w:rFonts w:asciiTheme="minorEastAsia" w:hAnsiTheme="minorEastAsia"/>
          <w:sz w:val="22"/>
        </w:rPr>
      </w:pPr>
    </w:p>
    <w:p w14:paraId="611F67CC" w14:textId="527ED69A" w:rsidR="00C344CC" w:rsidRPr="00413005" w:rsidRDefault="002C4227" w:rsidP="00C344CC">
      <w:pPr>
        <w:rPr>
          <w:rFonts w:asciiTheme="minorEastAsia" w:hAnsiTheme="minorEastAsia"/>
          <w:sz w:val="22"/>
        </w:rPr>
      </w:pPr>
      <w:r w:rsidRPr="00413005">
        <w:rPr>
          <w:rFonts w:asciiTheme="minorEastAsia" w:hAnsiTheme="minorEastAsia" w:hint="eastAsia"/>
          <w:sz w:val="22"/>
          <w:u w:val="single"/>
        </w:rPr>
        <w:t>（</w:t>
      </w:r>
      <w:r w:rsidRPr="00413005">
        <w:rPr>
          <w:rFonts w:asciiTheme="minorEastAsia" w:hAnsiTheme="minorEastAsia"/>
          <w:sz w:val="22"/>
          <w:u w:val="single"/>
        </w:rPr>
        <w:t>2）</w:t>
      </w:r>
      <w:r w:rsidR="00C344CC" w:rsidRPr="00413005">
        <w:rPr>
          <w:rFonts w:asciiTheme="minorEastAsia" w:hAnsiTheme="minorEastAsia" w:hint="eastAsia"/>
          <w:sz w:val="22"/>
          <w:u w:val="single"/>
        </w:rPr>
        <w:t xml:space="preserve">　土曜日を含めて毎日専門医の診察が可能です</w:t>
      </w:r>
    </w:p>
    <w:p w14:paraId="0CDDD959" w14:textId="7A6161D0" w:rsidR="00C344CC" w:rsidRPr="002E247A" w:rsidRDefault="00C344CC" w:rsidP="00C344CC">
      <w:pPr>
        <w:rPr>
          <w:rFonts w:asciiTheme="minorEastAsia" w:hAnsiTheme="minorEastAsia"/>
          <w:sz w:val="22"/>
        </w:rPr>
      </w:pPr>
      <w:r w:rsidRPr="00413005">
        <w:rPr>
          <w:rFonts w:asciiTheme="minorEastAsia" w:hAnsiTheme="minorEastAsia" w:hint="eastAsia"/>
          <w:sz w:val="22"/>
        </w:rPr>
        <w:t xml:space="preserve">　</w:t>
      </w:r>
      <w:r w:rsidRPr="002E247A">
        <w:rPr>
          <w:rFonts w:asciiTheme="minorEastAsia" w:hAnsiTheme="minorEastAsia" w:hint="eastAsia"/>
          <w:sz w:val="22"/>
        </w:rPr>
        <w:t>当院では</w:t>
      </w:r>
      <w:r w:rsidR="009D5CB4">
        <w:rPr>
          <w:rFonts w:asciiTheme="minorEastAsia" w:hAnsiTheme="minorEastAsia" w:hint="eastAsia"/>
          <w:sz w:val="22"/>
        </w:rPr>
        <w:t>7</w:t>
      </w:r>
      <w:r w:rsidRPr="002E247A">
        <w:rPr>
          <w:rFonts w:asciiTheme="minorEastAsia" w:hAnsiTheme="minorEastAsia" w:hint="eastAsia"/>
          <w:sz w:val="22"/>
        </w:rPr>
        <w:t>名の</w:t>
      </w:r>
      <w:r w:rsidRPr="002E247A">
        <w:rPr>
          <w:rFonts w:asciiTheme="minorEastAsia" w:hAnsiTheme="minorEastAsia"/>
          <w:sz w:val="22"/>
        </w:rPr>
        <w:t>IBD</w:t>
      </w:r>
      <w:r w:rsidRPr="001A7F2B">
        <w:rPr>
          <w:rFonts w:asciiTheme="minorEastAsia" w:hAnsiTheme="minorEastAsia"/>
          <w:sz w:val="22"/>
        </w:rPr>
        <w:t>専門医師が診療にあたります。毎日IBD</w:t>
      </w:r>
      <w:r w:rsidRPr="00BB16D3">
        <w:rPr>
          <w:rFonts w:asciiTheme="minorEastAsia" w:hAnsiTheme="minorEastAsia"/>
          <w:sz w:val="22"/>
        </w:rPr>
        <w:t>専門の医師がいることにより、緊急時や再燃時にもスムースに治療判断が可能となります。</w:t>
      </w:r>
      <w:r w:rsidRPr="00461252">
        <w:rPr>
          <w:rFonts w:asciiTheme="minorEastAsia" w:hAnsiTheme="minorEastAsia" w:hint="eastAsia"/>
          <w:sz w:val="22"/>
        </w:rPr>
        <w:t>病院診療日の土曜日（第</w:t>
      </w:r>
      <w:r w:rsidR="009D5CB4">
        <w:rPr>
          <w:rFonts w:asciiTheme="minorEastAsia" w:hAnsiTheme="minorEastAsia" w:hint="eastAsia"/>
          <w:sz w:val="22"/>
        </w:rPr>
        <w:t>2</w:t>
      </w:r>
      <w:r w:rsidRPr="00461252">
        <w:rPr>
          <w:rFonts w:asciiTheme="minorEastAsia" w:hAnsiTheme="minorEastAsia" w:hint="eastAsia"/>
          <w:sz w:val="22"/>
        </w:rPr>
        <w:t>、</w:t>
      </w:r>
      <w:r w:rsidR="009D5CB4">
        <w:rPr>
          <w:rFonts w:asciiTheme="minorEastAsia" w:hAnsiTheme="minorEastAsia" w:hint="eastAsia"/>
          <w:sz w:val="22"/>
        </w:rPr>
        <w:t>4</w:t>
      </w:r>
      <w:r w:rsidRPr="00461252">
        <w:rPr>
          <w:rFonts w:asciiTheme="minorEastAsia" w:hAnsiTheme="minorEastAsia" w:hint="eastAsia"/>
          <w:sz w:val="22"/>
        </w:rPr>
        <w:t>、</w:t>
      </w:r>
      <w:r w:rsidR="009D5CB4">
        <w:rPr>
          <w:rFonts w:asciiTheme="minorEastAsia" w:hAnsiTheme="minorEastAsia" w:hint="eastAsia"/>
          <w:sz w:val="22"/>
        </w:rPr>
        <w:t>5</w:t>
      </w:r>
      <w:r w:rsidRPr="00461252">
        <w:rPr>
          <w:rFonts w:asciiTheme="minorEastAsia" w:hAnsiTheme="minorEastAsia" w:hint="eastAsia"/>
          <w:sz w:val="22"/>
        </w:rPr>
        <w:t>週）にも</w:t>
      </w:r>
      <w:r w:rsidR="009D5CB4">
        <w:rPr>
          <w:rFonts w:asciiTheme="minorEastAsia" w:hAnsiTheme="minorEastAsia" w:hint="eastAsia"/>
          <w:sz w:val="22"/>
        </w:rPr>
        <w:t>4</w:t>
      </w:r>
      <w:r w:rsidRPr="00461252">
        <w:rPr>
          <w:rFonts w:asciiTheme="minorEastAsia" w:hAnsiTheme="minorEastAsia" w:hint="eastAsia"/>
          <w:sz w:val="22"/>
        </w:rPr>
        <w:t>名の医師が診療に、</w:t>
      </w:r>
      <w:r w:rsidR="009D5CB4">
        <w:rPr>
          <w:rFonts w:asciiTheme="minorEastAsia" w:hAnsiTheme="minorEastAsia" w:hint="eastAsia"/>
          <w:sz w:val="22"/>
        </w:rPr>
        <w:t>2</w:t>
      </w:r>
      <w:r w:rsidRPr="00461252">
        <w:rPr>
          <w:rFonts w:asciiTheme="minorEastAsia" w:hAnsiTheme="minorEastAsia"/>
          <w:sz w:val="22"/>
        </w:rPr>
        <w:t>−</w:t>
      </w:r>
      <w:r w:rsidR="009D5CB4">
        <w:rPr>
          <w:rFonts w:asciiTheme="minorEastAsia" w:hAnsiTheme="minorEastAsia" w:hint="eastAsia"/>
          <w:sz w:val="22"/>
        </w:rPr>
        <w:t>3</w:t>
      </w:r>
      <w:r w:rsidRPr="00461252">
        <w:rPr>
          <w:rFonts w:asciiTheme="minorEastAsia" w:hAnsiTheme="minorEastAsia"/>
          <w:sz w:val="22"/>
        </w:rPr>
        <w:t>名の医師が内視鏡検査に従事しており、仕事や学業をなるべく妨げることなく治療をおこなうことができます。</w:t>
      </w:r>
      <w:r w:rsidRPr="002E247A">
        <w:rPr>
          <w:rFonts w:asciiTheme="minorEastAsia" w:hAnsiTheme="minorEastAsia" w:hint="eastAsia"/>
          <w:sz w:val="22"/>
        </w:rPr>
        <w:t>また週</w:t>
      </w:r>
      <w:r w:rsidR="009D5CB4">
        <w:rPr>
          <w:rFonts w:asciiTheme="minorEastAsia" w:hAnsiTheme="minorEastAsia" w:hint="eastAsia"/>
          <w:sz w:val="22"/>
        </w:rPr>
        <w:t>1</w:t>
      </w:r>
      <w:r w:rsidRPr="002E247A">
        <w:rPr>
          <w:rFonts w:asciiTheme="minorEastAsia" w:hAnsiTheme="minorEastAsia"/>
          <w:sz w:val="22"/>
        </w:rPr>
        <w:t>−</w:t>
      </w:r>
      <w:r w:rsidR="009D5CB4">
        <w:rPr>
          <w:rFonts w:asciiTheme="minorEastAsia" w:hAnsiTheme="minorEastAsia" w:hint="eastAsia"/>
          <w:sz w:val="22"/>
        </w:rPr>
        <w:t>2</w:t>
      </w:r>
      <w:r w:rsidRPr="002E247A">
        <w:rPr>
          <w:rFonts w:asciiTheme="minorEastAsia" w:hAnsiTheme="minorEastAsia"/>
          <w:sz w:val="22"/>
        </w:rPr>
        <w:t>回のカンファレンスで情報を共有しており、</w:t>
      </w:r>
      <w:r w:rsidRPr="00461252">
        <w:rPr>
          <w:rFonts w:asciiTheme="minorEastAsia" w:hAnsiTheme="minorEastAsia" w:hint="eastAsia"/>
          <w:sz w:val="22"/>
        </w:rPr>
        <w:t>医師による治療の差が少ない</w:t>
      </w:r>
      <w:r w:rsidRPr="002E247A">
        <w:rPr>
          <w:rFonts w:asciiTheme="minorEastAsia" w:hAnsiTheme="minorEastAsia" w:hint="eastAsia"/>
          <w:sz w:val="22"/>
        </w:rPr>
        <w:t>センターです。</w:t>
      </w:r>
    </w:p>
    <w:p w14:paraId="35E7F5D0" w14:textId="77777777" w:rsidR="00C344CC" w:rsidRPr="00413005" w:rsidRDefault="00C344CC" w:rsidP="00C344CC">
      <w:pPr>
        <w:rPr>
          <w:rFonts w:asciiTheme="minorEastAsia" w:hAnsiTheme="minorEastAsia"/>
          <w:sz w:val="22"/>
        </w:rPr>
      </w:pPr>
    </w:p>
    <w:p w14:paraId="1ECDF52C" w14:textId="5EFD1B12" w:rsidR="00C344CC" w:rsidRPr="00413005" w:rsidRDefault="002C4227" w:rsidP="00C344CC">
      <w:pPr>
        <w:rPr>
          <w:rFonts w:asciiTheme="minorEastAsia" w:hAnsiTheme="minorEastAsia"/>
          <w:sz w:val="22"/>
          <w:u w:val="single"/>
        </w:rPr>
      </w:pPr>
      <w:r w:rsidRPr="00413005">
        <w:rPr>
          <w:rFonts w:asciiTheme="minorEastAsia" w:hAnsiTheme="minorEastAsia" w:hint="eastAsia"/>
          <w:sz w:val="22"/>
          <w:u w:val="single"/>
        </w:rPr>
        <w:lastRenderedPageBreak/>
        <w:t>（</w:t>
      </w:r>
      <w:r w:rsidRPr="00413005">
        <w:rPr>
          <w:rFonts w:asciiTheme="minorEastAsia" w:hAnsiTheme="minorEastAsia"/>
          <w:sz w:val="22"/>
          <w:u w:val="single"/>
        </w:rPr>
        <w:t>3）</w:t>
      </w:r>
      <w:r w:rsidR="00C344CC" w:rsidRPr="00413005">
        <w:rPr>
          <w:rFonts w:asciiTheme="minorEastAsia" w:hAnsiTheme="minorEastAsia" w:hint="eastAsia"/>
          <w:sz w:val="22"/>
          <w:u w:val="single"/>
        </w:rPr>
        <w:t xml:space="preserve">　同じ病院で複数の科の診療が可能です</w:t>
      </w:r>
    </w:p>
    <w:p w14:paraId="5E434CD5" w14:textId="77777777" w:rsidR="00C344CC" w:rsidRPr="002E247A" w:rsidRDefault="00C344CC" w:rsidP="00C344CC">
      <w:pPr>
        <w:rPr>
          <w:rFonts w:asciiTheme="minorEastAsia" w:hAnsiTheme="minorEastAsia"/>
          <w:sz w:val="22"/>
        </w:rPr>
      </w:pPr>
      <w:r w:rsidRPr="00413005">
        <w:rPr>
          <w:rFonts w:asciiTheme="minorEastAsia" w:hAnsiTheme="minorEastAsia" w:hint="eastAsia"/>
          <w:sz w:val="22"/>
        </w:rPr>
        <w:t xml:space="preserve">　</w:t>
      </w:r>
      <w:r w:rsidRPr="002E247A">
        <w:rPr>
          <w:rFonts w:asciiTheme="minorEastAsia" w:hAnsiTheme="minorEastAsia" w:hint="eastAsia"/>
          <w:sz w:val="22"/>
        </w:rPr>
        <w:t>クローン病では肛門病変や狭窄により手術を必要とする場合も少なからずあります。また重症・難治性の潰瘍性大腸炎では手術を要することもあります。当院では内科と一般消化器外科が同じ病棟で診療しているため、内科と外科の垣根なく診療に専念することが可能です。また当院産科は不妊治療では日本有数の実績を有しているだけでなく、炎症性腸疾患患者の妊娠管理や分娩が可能な数少ない施設の１つです。小児専門の集中治療室</w:t>
      </w:r>
      <w:r w:rsidRPr="002E247A">
        <w:rPr>
          <w:rFonts w:asciiTheme="minorEastAsia" w:hAnsiTheme="minorEastAsia"/>
          <w:sz w:val="22"/>
        </w:rPr>
        <w:t>(NICU)があることも強みの１つです。</w:t>
      </w:r>
      <w:r w:rsidRPr="00461252">
        <w:rPr>
          <w:rFonts w:asciiTheme="minorEastAsia" w:hAnsiTheme="minorEastAsia" w:hint="eastAsia"/>
          <w:sz w:val="22"/>
        </w:rPr>
        <w:t>病院によっては外科手術が必要な場合や妊娠中の合併症があると別の病院へ転院する必要がありますが、当院ではその必要がほとんどありません。</w:t>
      </w:r>
    </w:p>
    <w:p w14:paraId="56E77BE4" w14:textId="77777777" w:rsidR="00C344CC" w:rsidRPr="002E247A" w:rsidRDefault="00C344CC" w:rsidP="00C344CC">
      <w:pPr>
        <w:rPr>
          <w:rFonts w:asciiTheme="minorEastAsia" w:hAnsiTheme="minorEastAsia"/>
          <w:sz w:val="22"/>
        </w:rPr>
      </w:pPr>
      <w:r w:rsidRPr="002E247A">
        <w:rPr>
          <w:rFonts w:asciiTheme="minorEastAsia" w:hAnsiTheme="minorEastAsia" w:hint="eastAsia"/>
          <w:sz w:val="22"/>
        </w:rPr>
        <w:t xml:space="preserve">　さらには炎症性腸疾患では関節炎、結節性紅斑といった腸管外合併症を認めることがあるのも特徴です。当院ではこれらの腸管合併症に精通したリウマチ内科、皮膚科の診療を受けることが可能です。</w:t>
      </w:r>
    </w:p>
    <w:p w14:paraId="03E231CB" w14:textId="77777777" w:rsidR="009A25F5" w:rsidRPr="00413005" w:rsidRDefault="009A25F5" w:rsidP="00096C28">
      <w:pPr>
        <w:jc w:val="left"/>
        <w:rPr>
          <w:rFonts w:asciiTheme="minorEastAsia" w:hAnsiTheme="minorEastAsia" w:cs="Times New Roman"/>
          <w:sz w:val="22"/>
          <w:u w:val="single"/>
        </w:rPr>
      </w:pPr>
    </w:p>
    <w:p w14:paraId="66B59FE7" w14:textId="2A61C57E" w:rsidR="009A25F5" w:rsidRPr="00461252" w:rsidRDefault="009A25F5" w:rsidP="00096C28">
      <w:pPr>
        <w:jc w:val="left"/>
        <w:rPr>
          <w:rFonts w:asciiTheme="minorEastAsia" w:hAnsiTheme="minorEastAsia" w:cs="Times New Roman"/>
          <w:sz w:val="22"/>
        </w:rPr>
      </w:pPr>
      <w:r w:rsidRPr="00461252">
        <w:rPr>
          <w:rFonts w:asciiTheme="minorEastAsia" w:hAnsiTheme="minorEastAsia" w:cs="Times New Roman" w:hint="eastAsia"/>
          <w:sz w:val="22"/>
        </w:rPr>
        <w:t>【用語解説】</w:t>
      </w:r>
    </w:p>
    <w:p w14:paraId="1FC0DD6C" w14:textId="15A7C2F1" w:rsidR="009A25F5" w:rsidRPr="00413005" w:rsidRDefault="009A25F5" w:rsidP="009A25F5">
      <w:pPr>
        <w:pStyle w:val="a5"/>
        <w:rPr>
          <w:rFonts w:asciiTheme="minorEastAsia" w:hAnsiTheme="minorEastAsia"/>
          <w:sz w:val="22"/>
        </w:rPr>
      </w:pPr>
      <w:r w:rsidRPr="00413005">
        <w:rPr>
          <w:rFonts w:asciiTheme="minorEastAsia" w:hAnsiTheme="minorEastAsia" w:hint="eastAsia"/>
          <w:sz w:val="22"/>
        </w:rPr>
        <w:t>（注</w:t>
      </w:r>
      <w:r w:rsidRPr="00413005">
        <w:rPr>
          <w:rFonts w:asciiTheme="minorEastAsia" w:hAnsiTheme="minorEastAsia"/>
          <w:sz w:val="22"/>
        </w:rPr>
        <w:t>1）サイトカイン</w:t>
      </w:r>
    </w:p>
    <w:p w14:paraId="44FB3779" w14:textId="77777777" w:rsidR="009A25F5" w:rsidRPr="00413005" w:rsidRDefault="009A25F5" w:rsidP="009A25F5">
      <w:pPr>
        <w:pStyle w:val="a5"/>
        <w:rPr>
          <w:rFonts w:asciiTheme="minorEastAsia" w:hAnsiTheme="minorEastAsia"/>
          <w:sz w:val="22"/>
        </w:rPr>
      </w:pPr>
      <w:r w:rsidRPr="00413005">
        <w:rPr>
          <w:rFonts w:asciiTheme="minorEastAsia" w:hAnsiTheme="minorEastAsia" w:hint="eastAsia"/>
          <w:sz w:val="22"/>
        </w:rPr>
        <w:t xml:space="preserve">　</w:t>
      </w:r>
      <w:r w:rsidRPr="00413005">
        <w:rPr>
          <w:rFonts w:asciiTheme="minorEastAsia" w:hAnsiTheme="minorEastAsia" w:cs="Arial" w:hint="eastAsia"/>
          <w:color w:val="1A1A1A"/>
          <w:kern w:val="0"/>
          <w:sz w:val="22"/>
        </w:rPr>
        <w:t>免疫を担当する細胞から産出、分泌されるタンパク質の総称で、多くの場合細胞膜の受容体に結合し、情報伝達をする。</w:t>
      </w:r>
      <w:r w:rsidRPr="00413005">
        <w:rPr>
          <w:rFonts w:asciiTheme="minorEastAsia" w:hAnsiTheme="minorEastAsia" w:cs="Hiragino Kaku Gothic Pro W3" w:hint="eastAsia"/>
          <w:color w:val="3C3C3C"/>
          <w:kern w:val="0"/>
          <w:sz w:val="22"/>
        </w:rPr>
        <w:t>生体内で免疫、炎症、アレルギー、内分泌系、神経系などに直接的あるいは間接的に関与し、またその過剰や破綻などが疾患の原因となるものもある。</w:t>
      </w:r>
    </w:p>
    <w:p w14:paraId="179CE302" w14:textId="77777777" w:rsidR="009A25F5" w:rsidRPr="00413005" w:rsidRDefault="009A25F5" w:rsidP="00096C28">
      <w:pPr>
        <w:jc w:val="left"/>
        <w:rPr>
          <w:rFonts w:asciiTheme="minorEastAsia" w:hAnsiTheme="minorEastAsia" w:cs="Times New Roman"/>
          <w:sz w:val="22"/>
          <w:u w:val="single"/>
        </w:rPr>
      </w:pPr>
    </w:p>
    <w:p w14:paraId="65BF1B7B" w14:textId="77777777" w:rsidR="008A5AF8" w:rsidRPr="00413005" w:rsidRDefault="008A5AF8" w:rsidP="00096C28">
      <w:pPr>
        <w:jc w:val="left"/>
        <w:rPr>
          <w:rFonts w:asciiTheme="minorEastAsia" w:hAnsiTheme="minorEastAsia" w:cs="Times New Roman"/>
          <w:sz w:val="22"/>
        </w:rPr>
      </w:pPr>
      <w:r w:rsidRPr="00413005">
        <w:rPr>
          <w:rFonts w:asciiTheme="minorEastAsia" w:hAnsiTheme="minorEastAsia" w:cs="Libian SC Regular"/>
          <w:sz w:val="22"/>
        </w:rPr>
        <w:t>※</w:t>
      </w:r>
      <w:r w:rsidRPr="00413005">
        <w:rPr>
          <w:rFonts w:asciiTheme="minorEastAsia" w:hAnsiTheme="minorEastAsia" w:cs="Times New Roman" w:hint="eastAsia"/>
          <w:sz w:val="22"/>
        </w:rPr>
        <w:t>ご取材の際には、事前に下記までご一報くださいますようお願い申し上げます。</w:t>
      </w:r>
    </w:p>
    <w:p w14:paraId="6F8E2ADA" w14:textId="77777777" w:rsidR="008A5AF8" w:rsidRPr="00413005" w:rsidRDefault="008A5AF8" w:rsidP="008A101A">
      <w:pPr>
        <w:ind w:left="220" w:hangingChars="100" w:hanging="220"/>
        <w:jc w:val="left"/>
        <w:rPr>
          <w:rFonts w:asciiTheme="minorEastAsia" w:hAnsiTheme="minorEastAsia" w:cs="Times New Roman"/>
          <w:noProof/>
          <w:color w:val="FF0000"/>
          <w:sz w:val="22"/>
        </w:rPr>
      </w:pPr>
      <w:r w:rsidRPr="00413005">
        <w:rPr>
          <w:rFonts w:asciiTheme="minorEastAsia" w:hAnsiTheme="minorEastAsia" w:cs="Libian SC Regular"/>
          <w:noProof/>
          <w:color w:val="000000"/>
          <w:sz w:val="22"/>
        </w:rPr>
        <w:t>※</w:t>
      </w:r>
      <w:r w:rsidRPr="00413005">
        <w:rPr>
          <w:rFonts w:asciiTheme="minorEastAsia" w:hAnsiTheme="minorEastAsia" w:cs="Times New Roman" w:hint="eastAsia"/>
          <w:noProof/>
          <w:color w:val="000000"/>
          <w:sz w:val="22"/>
        </w:rPr>
        <w:t>本リリースは文部科学記者会、科学記者会、</w:t>
      </w:r>
      <w:r w:rsidRPr="00413005">
        <w:rPr>
          <w:rFonts w:asciiTheme="minorEastAsia" w:hAnsiTheme="minorEastAsia" w:cs="Times New Roman" w:hint="eastAsia"/>
          <w:sz w:val="22"/>
        </w:rPr>
        <w:t>厚生労働記者会、厚生日比谷クラブ、</w:t>
      </w:r>
      <w:r w:rsidRPr="00413005">
        <w:rPr>
          <w:rFonts w:asciiTheme="minorEastAsia" w:hAnsiTheme="minorEastAsia" w:cs="Times New Roman" w:hint="eastAsia"/>
          <w:noProof/>
          <w:color w:val="000000"/>
          <w:sz w:val="22"/>
        </w:rPr>
        <w:t>各社科学部等に送信しております。</w:t>
      </w:r>
    </w:p>
    <w:p w14:paraId="3C0EDFFC" w14:textId="77777777" w:rsidR="008A5AF8" w:rsidRPr="008A101A" w:rsidRDefault="008A5AF8" w:rsidP="00096C28">
      <w:pPr>
        <w:jc w:val="left"/>
        <w:rPr>
          <w:noProof/>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5"/>
        <w:gridCol w:w="4415"/>
      </w:tblGrid>
      <w:tr w:rsidR="008A5AF8" w:rsidRPr="008A101A" w14:paraId="647E80EC" w14:textId="77777777" w:rsidTr="0072211F">
        <w:trPr>
          <w:trHeight w:val="1880"/>
        </w:trPr>
        <w:tc>
          <w:tcPr>
            <w:tcW w:w="4786" w:type="dxa"/>
            <w:tcBorders>
              <w:top w:val="dotDash" w:sz="4" w:space="0" w:color="auto"/>
              <w:left w:val="nil"/>
              <w:bottom w:val="nil"/>
              <w:right w:val="dotDash" w:sz="4" w:space="0" w:color="auto"/>
            </w:tcBorders>
          </w:tcPr>
          <w:p w14:paraId="21B3AAE1" w14:textId="77777777" w:rsidR="00CB1D86" w:rsidRPr="00461252" w:rsidRDefault="00CB1D86" w:rsidP="00CB1D86">
            <w:pPr>
              <w:rPr>
                <w:rFonts w:asciiTheme="minorEastAsia" w:hAnsiTheme="minorEastAsia" w:cs="Times New Roman"/>
                <w:szCs w:val="21"/>
              </w:rPr>
            </w:pPr>
            <w:r w:rsidRPr="00461252">
              <w:rPr>
                <w:rFonts w:asciiTheme="minorEastAsia" w:hAnsiTheme="minorEastAsia" w:cs="Times New Roman" w:hint="eastAsia"/>
                <w:szCs w:val="21"/>
              </w:rPr>
              <w:t>【本発表資料のお問い合わせ先】</w:t>
            </w:r>
          </w:p>
          <w:p w14:paraId="04AF3589" w14:textId="5A32C732" w:rsidR="00CB1D86" w:rsidRPr="00461252" w:rsidRDefault="00CB1D86" w:rsidP="00CB1D86">
            <w:pPr>
              <w:rPr>
                <w:rFonts w:asciiTheme="minorEastAsia" w:hAnsiTheme="minorEastAsia" w:cs="Times New Roman"/>
                <w:color w:val="000000"/>
                <w:szCs w:val="21"/>
              </w:rPr>
            </w:pPr>
            <w:r w:rsidRPr="00461252">
              <w:rPr>
                <w:rFonts w:asciiTheme="minorEastAsia" w:hAnsiTheme="minorEastAsia" w:cs="Times New Roman" w:hint="eastAsia"/>
                <w:color w:val="000000"/>
                <w:szCs w:val="21"/>
              </w:rPr>
              <w:t>慶應義塾大学医学部</w:t>
            </w:r>
            <w:hyperlink r:id="rId10" w:history="1">
              <w:r w:rsidR="00C344CC" w:rsidRPr="00461252">
                <w:rPr>
                  <w:rFonts w:asciiTheme="minorEastAsia" w:hAnsiTheme="minorEastAsia"/>
                  <w:szCs w:val="21"/>
                </w:rPr>
                <w:t>内科学</w:t>
              </w:r>
              <w:r w:rsidR="009D5CB4">
                <w:rPr>
                  <w:rFonts w:asciiTheme="minorEastAsia" w:hAnsiTheme="minorEastAsia" w:hint="eastAsia"/>
                  <w:szCs w:val="21"/>
                </w:rPr>
                <w:t>教室</w:t>
              </w:r>
              <w:r w:rsidR="00C344CC" w:rsidRPr="00461252">
                <w:rPr>
                  <w:rFonts w:asciiTheme="minorEastAsia" w:hAnsiTheme="minorEastAsia"/>
                  <w:szCs w:val="21"/>
                </w:rPr>
                <w:t>(消化器</w:t>
              </w:r>
              <w:r w:rsidR="009D5CB4">
                <w:rPr>
                  <w:rFonts w:asciiTheme="minorEastAsia" w:hAnsiTheme="minorEastAsia" w:hint="eastAsia"/>
                  <w:szCs w:val="21"/>
                </w:rPr>
                <w:t>内科</w:t>
              </w:r>
              <w:r w:rsidR="00C344CC" w:rsidRPr="00461252">
                <w:rPr>
                  <w:rFonts w:asciiTheme="minorEastAsia" w:hAnsiTheme="minorEastAsia"/>
                  <w:szCs w:val="21"/>
                </w:rPr>
                <w:t>)</w:t>
              </w:r>
              <w:r w:rsidR="00C344CC" w:rsidRPr="00461252">
                <w:rPr>
                  <w:rFonts w:asciiTheme="minorEastAsia" w:hAnsiTheme="minorEastAsia"/>
                  <w:color w:val="0000FF"/>
                  <w:szCs w:val="21"/>
                </w:rPr>
                <w:t xml:space="preserve"> </w:t>
              </w:r>
            </w:hyperlink>
          </w:p>
          <w:p w14:paraId="50A57A4C" w14:textId="4C19D2D2" w:rsidR="00CB1D86" w:rsidRPr="00461252" w:rsidRDefault="00C344CC" w:rsidP="00CB1D86">
            <w:pPr>
              <w:rPr>
                <w:rFonts w:asciiTheme="minorEastAsia" w:hAnsiTheme="minorEastAsia" w:cs="Times New Roman"/>
                <w:color w:val="000000"/>
                <w:szCs w:val="21"/>
              </w:rPr>
            </w:pPr>
            <w:r w:rsidRPr="00461252">
              <w:rPr>
                <w:rFonts w:asciiTheme="minorEastAsia" w:hAnsiTheme="minorEastAsia" w:cs="Times New Roman" w:hint="eastAsia"/>
                <w:color w:val="000000"/>
                <w:szCs w:val="21"/>
              </w:rPr>
              <w:t>専任講師</w:t>
            </w:r>
            <w:r w:rsidR="00CB1D86" w:rsidRPr="00461252">
              <w:rPr>
                <w:rFonts w:asciiTheme="minorEastAsia" w:hAnsiTheme="minorEastAsia" w:cs="Times New Roman" w:hint="eastAsia"/>
                <w:color w:val="000000"/>
                <w:szCs w:val="21"/>
              </w:rPr>
              <w:t xml:space="preserve">　</w:t>
            </w:r>
            <w:r w:rsidRPr="00461252">
              <w:rPr>
                <w:rFonts w:asciiTheme="minorEastAsia" w:hAnsiTheme="minorEastAsia" w:cs="Times New Roman" w:hint="eastAsia"/>
                <w:color w:val="000000"/>
                <w:szCs w:val="21"/>
              </w:rPr>
              <w:t>長沼　誠</w:t>
            </w:r>
            <w:r w:rsidR="00CB1D86" w:rsidRPr="00461252">
              <w:rPr>
                <w:rFonts w:asciiTheme="minorEastAsia" w:hAnsiTheme="minorEastAsia" w:cs="Times New Roman" w:hint="eastAsia"/>
                <w:color w:val="000000"/>
                <w:szCs w:val="21"/>
              </w:rPr>
              <w:t>（</w:t>
            </w:r>
            <w:r w:rsidRPr="00461252">
              <w:rPr>
                <w:rFonts w:asciiTheme="minorEastAsia" w:hAnsiTheme="minorEastAsia" w:cs="Times New Roman" w:hint="eastAsia"/>
                <w:color w:val="000000"/>
                <w:szCs w:val="21"/>
              </w:rPr>
              <w:t>ながぬま</w:t>
            </w:r>
            <w:r w:rsidR="00CB1D86" w:rsidRPr="00461252">
              <w:rPr>
                <w:rFonts w:asciiTheme="minorEastAsia" w:hAnsiTheme="minorEastAsia" w:cs="Times New Roman" w:hint="eastAsia"/>
                <w:color w:val="000000"/>
                <w:szCs w:val="21"/>
              </w:rPr>
              <w:t xml:space="preserve">　</w:t>
            </w:r>
            <w:r w:rsidRPr="00461252">
              <w:rPr>
                <w:rFonts w:asciiTheme="minorEastAsia" w:hAnsiTheme="minorEastAsia" w:cs="Times New Roman" w:hint="eastAsia"/>
                <w:color w:val="000000"/>
                <w:szCs w:val="21"/>
              </w:rPr>
              <w:t>まこと</w:t>
            </w:r>
            <w:r w:rsidR="00CB1D86" w:rsidRPr="00461252">
              <w:rPr>
                <w:rFonts w:asciiTheme="minorEastAsia" w:hAnsiTheme="minorEastAsia" w:cs="Times New Roman" w:hint="eastAsia"/>
                <w:color w:val="000000"/>
                <w:szCs w:val="21"/>
              </w:rPr>
              <w:t>）</w:t>
            </w:r>
          </w:p>
          <w:p w14:paraId="775191EB" w14:textId="77777777" w:rsidR="00CB1D86" w:rsidRPr="00461252" w:rsidRDefault="00CB1D86" w:rsidP="00CB1D86">
            <w:pPr>
              <w:rPr>
                <w:rFonts w:asciiTheme="minorEastAsia" w:hAnsiTheme="minorEastAsia" w:cs="Times New Roman"/>
                <w:color w:val="000000"/>
                <w:szCs w:val="21"/>
              </w:rPr>
            </w:pPr>
            <w:r w:rsidRPr="00461252">
              <w:rPr>
                <w:rFonts w:cs="Times New Roman" w:hint="eastAsia"/>
                <w:color w:val="000000"/>
                <w:szCs w:val="21"/>
              </w:rPr>
              <w:t>〒</w:t>
            </w:r>
            <w:r w:rsidRPr="00461252">
              <w:rPr>
                <w:rFonts w:cs="Times New Roman"/>
                <w:color w:val="000000"/>
                <w:szCs w:val="21"/>
              </w:rPr>
              <w:t>160-8582</w:t>
            </w:r>
            <w:r w:rsidRPr="00461252">
              <w:rPr>
                <w:rFonts w:asciiTheme="minorEastAsia" w:hAnsiTheme="minorEastAsia" w:cs="Times New Roman" w:hint="eastAsia"/>
                <w:color w:val="000000"/>
                <w:szCs w:val="21"/>
              </w:rPr>
              <w:t xml:space="preserve">　東京都新宿区信濃町</w:t>
            </w:r>
            <w:r w:rsidRPr="00461252">
              <w:rPr>
                <w:rFonts w:cs="Times New Roman"/>
                <w:color w:val="000000"/>
                <w:szCs w:val="21"/>
              </w:rPr>
              <w:t>35</w:t>
            </w:r>
          </w:p>
          <w:p w14:paraId="0F57DC2F" w14:textId="73BCA1A5" w:rsidR="00CB1D86" w:rsidRPr="00461252" w:rsidRDefault="00CB1D86" w:rsidP="00CB1D86">
            <w:pPr>
              <w:rPr>
                <w:rFonts w:cs="Times New Roman"/>
                <w:color w:val="000000"/>
                <w:szCs w:val="21"/>
              </w:rPr>
            </w:pPr>
            <w:r w:rsidRPr="00461252">
              <w:rPr>
                <w:rFonts w:cs="Times New Roman"/>
                <w:color w:val="000000"/>
                <w:szCs w:val="21"/>
              </w:rPr>
              <w:t xml:space="preserve">TEL: </w:t>
            </w:r>
            <w:r w:rsidR="00070463" w:rsidRPr="00461252">
              <w:rPr>
                <w:rFonts w:cs="Times New Roman"/>
                <w:color w:val="000000"/>
                <w:szCs w:val="21"/>
              </w:rPr>
              <w:t>03-5363-3790</w:t>
            </w:r>
            <w:r w:rsidR="00913282">
              <w:rPr>
                <w:rFonts w:cs="Times New Roman" w:hint="eastAsia"/>
                <w:color w:val="000000"/>
                <w:szCs w:val="21"/>
              </w:rPr>
              <w:t xml:space="preserve">　</w:t>
            </w:r>
            <w:r w:rsidRPr="00461252">
              <w:rPr>
                <w:rFonts w:cs="Times New Roman"/>
                <w:color w:val="000000"/>
                <w:szCs w:val="21"/>
              </w:rPr>
              <w:t xml:space="preserve"> FAX: </w:t>
            </w:r>
            <w:r w:rsidR="00070463" w:rsidRPr="00461252">
              <w:rPr>
                <w:rFonts w:cs="Times New Roman"/>
                <w:color w:val="000000"/>
                <w:szCs w:val="21"/>
              </w:rPr>
              <w:t>03-3353-6247</w:t>
            </w:r>
          </w:p>
          <w:p w14:paraId="6F791768" w14:textId="2B95E4BE" w:rsidR="00C344CC" w:rsidRPr="00461252" w:rsidRDefault="00CB1D86" w:rsidP="00C344CC">
            <w:pPr>
              <w:rPr>
                <w:rFonts w:cs="Times New Roman"/>
                <w:color w:val="000000"/>
                <w:szCs w:val="21"/>
              </w:rPr>
            </w:pPr>
            <w:r w:rsidRPr="00461252">
              <w:rPr>
                <w:rFonts w:cs="Times New Roman"/>
                <w:color w:val="000000"/>
                <w:szCs w:val="21"/>
              </w:rPr>
              <w:t xml:space="preserve">E-mail: </w:t>
            </w:r>
            <w:hyperlink r:id="rId11" w:history="1">
              <w:r w:rsidR="00B90338" w:rsidRPr="00461252">
                <w:rPr>
                  <w:rStyle w:val="a4"/>
                  <w:rFonts w:cs="Times New Roman"/>
                  <w:color w:val="auto"/>
                  <w:szCs w:val="21"/>
                  <w:u w:val="none"/>
                </w:rPr>
                <w:t>nagamakoto@z7.keio.jp</w:t>
              </w:r>
            </w:hyperlink>
          </w:p>
          <w:p w14:paraId="188B932E" w14:textId="77777777" w:rsidR="00B90338" w:rsidRPr="008A101A" w:rsidRDefault="00B90338" w:rsidP="00C344CC">
            <w:pPr>
              <w:rPr>
                <w:rFonts w:ascii="Times New Roman" w:hAnsi="Times New Roman" w:cs="Times New Roman"/>
                <w:color w:val="000000"/>
                <w:sz w:val="20"/>
                <w:szCs w:val="20"/>
              </w:rPr>
            </w:pPr>
          </w:p>
          <w:p w14:paraId="4D10717C" w14:textId="77777777" w:rsidR="00B90338" w:rsidRDefault="00B90338" w:rsidP="00B90338">
            <w:pPr>
              <w:adjustRightInd w:val="0"/>
              <w:snapToGrid w:val="0"/>
              <w:ind w:leftChars="-51" w:hangingChars="51" w:hanging="107"/>
              <w:jc w:val="left"/>
              <w:rPr>
                <w:rFonts w:ascii="Arial" w:hAnsi="Arial" w:cs="Arial"/>
              </w:rPr>
            </w:pPr>
            <w:r>
              <w:rPr>
                <w:rFonts w:ascii="Arial" w:hAnsi="Arial" w:cs="Arial" w:hint="eastAsia"/>
              </w:rPr>
              <w:t>【事業に関するお問い合わせ先】</w:t>
            </w:r>
          </w:p>
          <w:p w14:paraId="0ADE7B84" w14:textId="77777777" w:rsidR="00B90338" w:rsidRDefault="00B90338" w:rsidP="00B90338">
            <w:pPr>
              <w:ind w:leftChars="-51" w:hangingChars="51" w:hanging="107"/>
              <w:jc w:val="left"/>
            </w:pPr>
            <w:r>
              <w:rPr>
                <w:rFonts w:hint="eastAsia"/>
              </w:rPr>
              <w:t>日本医療研究開発機構</w:t>
            </w:r>
            <w:r>
              <w:t xml:space="preserve"> </w:t>
            </w:r>
            <w:r>
              <w:rPr>
                <w:rFonts w:hint="eastAsia"/>
              </w:rPr>
              <w:t>戦略推進部　難病研究課</w:t>
            </w:r>
          </w:p>
          <w:p w14:paraId="143525C9" w14:textId="77777777" w:rsidR="00B90338" w:rsidRDefault="00B90338" w:rsidP="00B90338">
            <w:pPr>
              <w:ind w:leftChars="-51" w:hangingChars="51" w:hanging="107"/>
              <w:jc w:val="left"/>
            </w:pPr>
            <w:r w:rsidRPr="0010252C">
              <w:rPr>
                <w:rFonts w:hint="eastAsia"/>
              </w:rPr>
              <w:t>〒</w:t>
            </w:r>
            <w:r w:rsidRPr="0010252C">
              <w:t>100-0004</w:t>
            </w:r>
            <w:r>
              <w:t xml:space="preserve"> </w:t>
            </w:r>
            <w:r>
              <w:rPr>
                <w:rFonts w:hint="eastAsia"/>
              </w:rPr>
              <w:t>東京都千代田区大手町</w:t>
            </w:r>
            <w:r>
              <w:t>1-7-1</w:t>
            </w:r>
          </w:p>
          <w:p w14:paraId="55F757A6" w14:textId="77777777" w:rsidR="00B90338" w:rsidRDefault="00B90338" w:rsidP="00B90338">
            <w:pPr>
              <w:ind w:leftChars="-51" w:hangingChars="51" w:hanging="107"/>
              <w:jc w:val="left"/>
            </w:pPr>
            <w:r>
              <w:t>Tel</w:t>
            </w:r>
            <w:r>
              <w:rPr>
                <w:rFonts w:hint="eastAsia"/>
              </w:rPr>
              <w:t>：</w:t>
            </w:r>
            <w:r>
              <w:t>03-6870-2223</w:t>
            </w:r>
            <w:r>
              <w:rPr>
                <w:rFonts w:hint="eastAsia"/>
              </w:rPr>
              <w:t xml:space="preserve">　</w:t>
            </w:r>
            <w:r>
              <w:rPr>
                <w:rFonts w:ascii="Times New Roman" w:hAnsi="Times New Roman"/>
                <w:lang w:val="de-DE"/>
              </w:rPr>
              <w:t xml:space="preserve"> Fax</w:t>
            </w:r>
            <w:r>
              <w:rPr>
                <w:rFonts w:ascii="Times New Roman" w:hAnsi="Times New Roman" w:hint="eastAsia"/>
                <w:lang w:val="de-DE"/>
              </w:rPr>
              <w:t>：</w:t>
            </w:r>
            <w:r>
              <w:rPr>
                <w:rFonts w:ascii="Times New Roman" w:hAnsi="Times New Roman"/>
                <w:lang w:val="de-DE"/>
              </w:rPr>
              <w:t>03-6870-2243</w:t>
            </w:r>
          </w:p>
          <w:p w14:paraId="0CEA6E06" w14:textId="77777777" w:rsidR="00B90338" w:rsidRDefault="00B90338" w:rsidP="00B90338">
            <w:pPr>
              <w:ind w:leftChars="-51" w:hangingChars="51" w:hanging="107"/>
              <w:jc w:val="left"/>
              <w:rPr>
                <w:rFonts w:ascii="メイリオ" w:eastAsia="メイリオ" w:hAnsi="メイリオ" w:cs="メイリオ"/>
                <w:kern w:val="24"/>
                <w:sz w:val="22"/>
              </w:rPr>
            </w:pPr>
            <w:r>
              <w:t>E-mail: nambyo-info@amed.go.jp</w:t>
            </w:r>
          </w:p>
          <w:p w14:paraId="57176619" w14:textId="5A04A7FE" w:rsidR="008A5AF8" w:rsidRPr="00B90338" w:rsidRDefault="008A5AF8" w:rsidP="00CB1D86">
            <w:pPr>
              <w:rPr>
                <w:rFonts w:ascii="Times New Roman" w:hAnsi="Times New Roman" w:cs="Times New Roman"/>
                <w:color w:val="000000"/>
                <w:sz w:val="20"/>
                <w:szCs w:val="20"/>
              </w:rPr>
            </w:pPr>
          </w:p>
        </w:tc>
        <w:tc>
          <w:tcPr>
            <w:tcW w:w="4500" w:type="dxa"/>
            <w:tcBorders>
              <w:top w:val="dotDash" w:sz="4" w:space="0" w:color="auto"/>
              <w:left w:val="dotDash" w:sz="4" w:space="0" w:color="auto"/>
              <w:bottom w:val="nil"/>
              <w:right w:val="nil"/>
            </w:tcBorders>
          </w:tcPr>
          <w:p w14:paraId="37B4B36F" w14:textId="77777777" w:rsidR="008A5AF8" w:rsidRPr="00413005" w:rsidRDefault="008A5AF8" w:rsidP="008A101A">
            <w:pPr>
              <w:ind w:firstLineChars="100" w:firstLine="220"/>
              <w:rPr>
                <w:rFonts w:asciiTheme="minorEastAsia" w:hAnsiTheme="minorEastAsia" w:cs="Times New Roman"/>
                <w:sz w:val="22"/>
              </w:rPr>
            </w:pPr>
            <w:r w:rsidRPr="00413005">
              <w:rPr>
                <w:rFonts w:asciiTheme="minorEastAsia" w:hAnsiTheme="minorEastAsia" w:cs="Times New Roman" w:hint="eastAsia"/>
                <w:sz w:val="22"/>
              </w:rPr>
              <w:t>【本リリースの発信元】</w:t>
            </w:r>
          </w:p>
          <w:p w14:paraId="2A5487CF" w14:textId="77777777" w:rsidR="008A5AF8" w:rsidRPr="00461252" w:rsidRDefault="008A5AF8" w:rsidP="008A101A">
            <w:pPr>
              <w:ind w:firstLineChars="100" w:firstLine="210"/>
              <w:rPr>
                <w:rFonts w:asciiTheme="minorEastAsia" w:hAnsiTheme="minorEastAsia" w:cs="Times New Roman"/>
                <w:szCs w:val="21"/>
              </w:rPr>
            </w:pPr>
            <w:r w:rsidRPr="00461252">
              <w:rPr>
                <w:rFonts w:asciiTheme="minorEastAsia" w:hAnsiTheme="minorEastAsia" w:cs="Times New Roman" w:hint="eastAsia"/>
                <w:szCs w:val="21"/>
              </w:rPr>
              <w:t>慶應義塾大学</w:t>
            </w:r>
          </w:p>
          <w:p w14:paraId="07EAEBEA" w14:textId="2F046C50" w:rsidR="008A5AF8" w:rsidRPr="00461252" w:rsidRDefault="008A5AF8" w:rsidP="008A101A">
            <w:pPr>
              <w:ind w:firstLineChars="100" w:firstLine="210"/>
              <w:rPr>
                <w:rFonts w:asciiTheme="minorEastAsia" w:hAnsiTheme="minorEastAsia" w:cs="Times New Roman"/>
                <w:szCs w:val="21"/>
              </w:rPr>
            </w:pPr>
            <w:r w:rsidRPr="00461252">
              <w:rPr>
                <w:rFonts w:asciiTheme="minorEastAsia" w:hAnsiTheme="minorEastAsia" w:cs="Times New Roman" w:hint="eastAsia"/>
                <w:szCs w:val="21"/>
              </w:rPr>
              <w:t>信濃町キャンパス総務課</w:t>
            </w:r>
            <w:r w:rsidRPr="00461252">
              <w:rPr>
                <w:rFonts w:asciiTheme="minorEastAsia" w:hAnsiTheme="minorEastAsia" w:cs="Times New Roman"/>
                <w:szCs w:val="21"/>
              </w:rPr>
              <w:t>:</w:t>
            </w:r>
            <w:r w:rsidR="00E4442C" w:rsidRPr="00461252">
              <w:rPr>
                <w:rFonts w:asciiTheme="minorEastAsia" w:hAnsiTheme="minorEastAsia" w:cs="Times New Roman" w:hint="eastAsia"/>
                <w:szCs w:val="21"/>
              </w:rPr>
              <w:t>鈴木</w:t>
            </w:r>
            <w:r w:rsidRPr="00461252">
              <w:rPr>
                <w:rFonts w:asciiTheme="minorEastAsia" w:hAnsiTheme="minorEastAsia" w:cs="Times New Roman" w:hint="eastAsia"/>
                <w:szCs w:val="21"/>
              </w:rPr>
              <w:t>・吉岡</w:t>
            </w:r>
          </w:p>
          <w:p w14:paraId="5A693012" w14:textId="77777777" w:rsidR="008A5AF8" w:rsidRPr="00413005" w:rsidRDefault="008A5AF8" w:rsidP="008A101A">
            <w:pPr>
              <w:ind w:firstLineChars="100" w:firstLine="210"/>
              <w:rPr>
                <w:rFonts w:asciiTheme="minorEastAsia" w:hAnsiTheme="minorEastAsia" w:cs="Times New Roman"/>
                <w:sz w:val="22"/>
              </w:rPr>
            </w:pPr>
            <w:r w:rsidRPr="00461252">
              <w:rPr>
                <w:rFonts w:cs="Times New Roman" w:hint="eastAsia"/>
                <w:szCs w:val="21"/>
              </w:rPr>
              <w:t>〒</w:t>
            </w:r>
            <w:r w:rsidRPr="00461252">
              <w:rPr>
                <w:rFonts w:cs="Times New Roman"/>
                <w:szCs w:val="21"/>
              </w:rPr>
              <w:t xml:space="preserve">160-8582 </w:t>
            </w:r>
            <w:r w:rsidRPr="00461252">
              <w:rPr>
                <w:rFonts w:asciiTheme="minorEastAsia" w:hAnsiTheme="minorEastAsia" w:cs="Times New Roman" w:hint="eastAsia"/>
                <w:szCs w:val="21"/>
              </w:rPr>
              <w:t>東京都新宿区信濃町</w:t>
            </w:r>
            <w:r w:rsidRPr="00413005">
              <w:rPr>
                <w:rFonts w:asciiTheme="minorEastAsia" w:hAnsiTheme="minorEastAsia" w:cs="Times New Roman"/>
                <w:sz w:val="22"/>
              </w:rPr>
              <w:t>35</w:t>
            </w:r>
          </w:p>
          <w:p w14:paraId="106607FF" w14:textId="61008C17" w:rsidR="008A5AF8" w:rsidRPr="00461252" w:rsidRDefault="008A5AF8" w:rsidP="008A101A">
            <w:pPr>
              <w:ind w:firstLineChars="100" w:firstLine="210"/>
              <w:rPr>
                <w:rFonts w:cs="Times New Roman"/>
                <w:szCs w:val="21"/>
              </w:rPr>
            </w:pPr>
            <w:r w:rsidRPr="00461252">
              <w:rPr>
                <w:rFonts w:cs="Times New Roman"/>
                <w:szCs w:val="21"/>
              </w:rPr>
              <w:t>TEL</w:t>
            </w:r>
            <w:r w:rsidR="00913282" w:rsidRPr="00461252">
              <w:rPr>
                <w:rFonts w:cs="Times New Roman" w:hint="eastAsia"/>
                <w:szCs w:val="21"/>
              </w:rPr>
              <w:t>：</w:t>
            </w:r>
            <w:r w:rsidRPr="00461252">
              <w:rPr>
                <w:rFonts w:cs="Times New Roman"/>
                <w:szCs w:val="21"/>
              </w:rPr>
              <w:t>03-5363-3611  FAX</w:t>
            </w:r>
            <w:r w:rsidR="00913282" w:rsidRPr="00461252">
              <w:rPr>
                <w:rFonts w:cs="Times New Roman" w:hint="eastAsia"/>
                <w:szCs w:val="21"/>
              </w:rPr>
              <w:t>：</w:t>
            </w:r>
            <w:r w:rsidRPr="00461252">
              <w:rPr>
                <w:rFonts w:cs="Times New Roman"/>
                <w:szCs w:val="21"/>
              </w:rPr>
              <w:t>03-5363-3612</w:t>
            </w:r>
          </w:p>
          <w:p w14:paraId="354D72DE" w14:textId="6D0B2AD1" w:rsidR="008A5AF8" w:rsidRPr="00461252" w:rsidRDefault="008A5AF8" w:rsidP="0072211F">
            <w:pPr>
              <w:ind w:leftChars="105" w:left="220"/>
              <w:rPr>
                <w:rFonts w:cs="Times New Roman"/>
                <w:szCs w:val="21"/>
              </w:rPr>
            </w:pPr>
            <w:r w:rsidRPr="00461252">
              <w:rPr>
                <w:rFonts w:cs="Times New Roman"/>
                <w:szCs w:val="21"/>
              </w:rPr>
              <w:t>E-mail:med-koho@adst.keio.ac.jp</w:t>
            </w:r>
            <w:r w:rsidRPr="00461252">
              <w:rPr>
                <w:rFonts w:cs="Times New Roman" w:hint="eastAsia"/>
                <w:szCs w:val="21"/>
              </w:rPr>
              <w:t xml:space="preserve">　　</w:t>
            </w:r>
            <w:r w:rsidRPr="00461252">
              <w:rPr>
                <w:rFonts w:cs="Times New Roman"/>
                <w:szCs w:val="21"/>
              </w:rPr>
              <w:t>http://www.med.keio.ac.jp/</w:t>
            </w:r>
          </w:p>
          <w:p w14:paraId="773C6F15" w14:textId="77777777" w:rsidR="008A5AF8" w:rsidRPr="00461252" w:rsidRDefault="008A5AF8" w:rsidP="0072211F">
            <w:pPr>
              <w:ind w:leftChars="105" w:left="220"/>
              <w:rPr>
                <w:rFonts w:ascii="Times New Roman" w:hAnsi="Times New Roman" w:cs="Times New Roman"/>
                <w:szCs w:val="21"/>
              </w:rPr>
            </w:pPr>
            <w:r w:rsidRPr="00461252">
              <w:rPr>
                <w:rFonts w:asciiTheme="minorEastAsia" w:hAnsiTheme="minorEastAsia" w:cs="Libian SC Regular"/>
                <w:szCs w:val="21"/>
              </w:rPr>
              <w:t>※</w:t>
            </w:r>
            <w:r w:rsidRPr="00461252">
              <w:rPr>
                <w:rFonts w:asciiTheme="minorEastAsia" w:hAnsiTheme="minorEastAsia" w:cs="Times New Roman" w:hint="eastAsia"/>
                <w:szCs w:val="21"/>
              </w:rPr>
              <w:t>本リリースのカラー版をご希望の方は上記までご連絡ください。</w:t>
            </w:r>
          </w:p>
        </w:tc>
      </w:tr>
    </w:tbl>
    <w:p w14:paraId="5A79D3B8" w14:textId="77777777" w:rsidR="008D03E1" w:rsidRDefault="008D03E1" w:rsidP="009052DD">
      <w:pPr>
        <w:pStyle w:val="a5"/>
        <w:rPr>
          <w:sz w:val="20"/>
          <w:szCs w:val="20"/>
        </w:rPr>
      </w:pPr>
    </w:p>
    <w:p w14:paraId="3EB4DABD" w14:textId="47C04239" w:rsidR="00E01052" w:rsidRPr="00413005" w:rsidRDefault="00E01052" w:rsidP="009A25F5">
      <w:pPr>
        <w:pStyle w:val="a5"/>
        <w:rPr>
          <w:rFonts w:asciiTheme="minorEastAsia" w:hAnsiTheme="minorEastAsia"/>
          <w:sz w:val="20"/>
          <w:szCs w:val="20"/>
        </w:rPr>
      </w:pPr>
    </w:p>
    <w:sectPr w:rsidR="00E01052" w:rsidRPr="00413005" w:rsidSect="00493D41">
      <w:footerReference w:type="default" r:id="rId12"/>
      <w:pgSz w:w="11906" w:h="16838"/>
      <w:pgMar w:top="851" w:right="1418" w:bottom="567"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F3A9C" w14:textId="77777777" w:rsidR="00B001B3" w:rsidRDefault="00B001B3" w:rsidP="008D72F1">
      <w:r>
        <w:separator/>
      </w:r>
    </w:p>
  </w:endnote>
  <w:endnote w:type="continuationSeparator" w:id="0">
    <w:p w14:paraId="15CF359A" w14:textId="77777777" w:rsidR="00B001B3" w:rsidRDefault="00B001B3" w:rsidP="008D7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iragino Kaku Gothic Pro W3">
    <w:charset w:val="80"/>
    <w:family w:val="auto"/>
    <w:pitch w:val="variable"/>
    <w:sig w:usb0="E00002FF" w:usb1="7AC7FFFF" w:usb2="00000012" w:usb3="00000000" w:csb0="0002000D" w:csb1="00000000"/>
  </w:font>
  <w:font w:name="Libian SC Regular">
    <w:altName w:val="Arial Unicode MS"/>
    <w:charset w:val="86"/>
    <w:family w:val="auto"/>
    <w:pitch w:val="variable"/>
    <w:sig w:usb0="00000000" w:usb1="080F0000" w:usb2="00000010" w:usb3="00000000" w:csb0="00040001"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1302566"/>
      <w:docPartObj>
        <w:docPartGallery w:val="Page Numbers (Bottom of Page)"/>
        <w:docPartUnique/>
      </w:docPartObj>
    </w:sdtPr>
    <w:sdtEndPr/>
    <w:sdtContent>
      <w:p w14:paraId="0F463E38" w14:textId="1A27AFE3" w:rsidR="008663C2" w:rsidRDefault="008663C2">
        <w:pPr>
          <w:pStyle w:val="a7"/>
          <w:jc w:val="center"/>
        </w:pPr>
        <w:r>
          <w:fldChar w:fldCharType="begin"/>
        </w:r>
        <w:r>
          <w:instrText>PAGE   \* MERGEFORMAT</w:instrText>
        </w:r>
        <w:r>
          <w:fldChar w:fldCharType="separate"/>
        </w:r>
        <w:r w:rsidR="00922AC5" w:rsidRPr="00922AC5">
          <w:rPr>
            <w:noProof/>
            <w:lang w:val="ja-JP"/>
          </w:rPr>
          <w:t>4</w:t>
        </w:r>
        <w:r>
          <w:fldChar w:fldCharType="end"/>
        </w:r>
        <w:r w:rsidR="00A264E0">
          <w:rPr>
            <w:rFonts w:hint="eastAsia"/>
          </w:rPr>
          <w:t>/4</w:t>
        </w:r>
      </w:p>
    </w:sdtContent>
  </w:sdt>
  <w:p w14:paraId="14CD9E7F" w14:textId="77777777" w:rsidR="008663C2" w:rsidRDefault="008663C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1B2B1" w14:textId="77777777" w:rsidR="00B001B3" w:rsidRDefault="00B001B3" w:rsidP="008D72F1">
      <w:r>
        <w:separator/>
      </w:r>
    </w:p>
  </w:footnote>
  <w:footnote w:type="continuationSeparator" w:id="0">
    <w:p w14:paraId="6CBC0FE1" w14:textId="77777777" w:rsidR="00B001B3" w:rsidRDefault="00B001B3" w:rsidP="008D72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52A9C"/>
    <w:multiLevelType w:val="hybridMultilevel"/>
    <w:tmpl w:val="F1A02478"/>
    <w:lvl w:ilvl="0" w:tplc="998C296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636160F"/>
    <w:multiLevelType w:val="hybridMultilevel"/>
    <w:tmpl w:val="8AAA0B2E"/>
    <w:lvl w:ilvl="0" w:tplc="0E7861A0">
      <w:start w:val="1"/>
      <w:numFmt w:val="decimal"/>
      <w:lvlText w:val="%1．"/>
      <w:lvlJc w:val="left"/>
      <w:pPr>
        <w:ind w:left="360" w:hanging="360"/>
      </w:pPr>
      <w:rPr>
        <w:rFonts w:hint="default"/>
        <w:color w:val="auto"/>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6E60CEF"/>
    <w:multiLevelType w:val="hybridMultilevel"/>
    <w:tmpl w:val="0ECA9CE6"/>
    <w:lvl w:ilvl="0" w:tplc="5DE8137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8485061"/>
    <w:multiLevelType w:val="hybridMultilevel"/>
    <w:tmpl w:val="3E8E41DC"/>
    <w:lvl w:ilvl="0" w:tplc="ABFA491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81053EF"/>
    <w:multiLevelType w:val="hybridMultilevel"/>
    <w:tmpl w:val="7B201F4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2A"/>
    <w:rsid w:val="00007015"/>
    <w:rsid w:val="0002485A"/>
    <w:rsid w:val="00024DF8"/>
    <w:rsid w:val="0005509E"/>
    <w:rsid w:val="0005638C"/>
    <w:rsid w:val="00070463"/>
    <w:rsid w:val="0007434A"/>
    <w:rsid w:val="00091342"/>
    <w:rsid w:val="00096C28"/>
    <w:rsid w:val="000B72EA"/>
    <w:rsid w:val="000C6102"/>
    <w:rsid w:val="000E043A"/>
    <w:rsid w:val="000E096E"/>
    <w:rsid w:val="000E0C3C"/>
    <w:rsid w:val="00101459"/>
    <w:rsid w:val="0010252C"/>
    <w:rsid w:val="00107F85"/>
    <w:rsid w:val="0011138E"/>
    <w:rsid w:val="0012089C"/>
    <w:rsid w:val="00122140"/>
    <w:rsid w:val="0013204B"/>
    <w:rsid w:val="0013217B"/>
    <w:rsid w:val="00142E39"/>
    <w:rsid w:val="0016638E"/>
    <w:rsid w:val="0017007B"/>
    <w:rsid w:val="00173918"/>
    <w:rsid w:val="001A7F2B"/>
    <w:rsid w:val="001B0992"/>
    <w:rsid w:val="001B2E8D"/>
    <w:rsid w:val="001D6AB3"/>
    <w:rsid w:val="001E1836"/>
    <w:rsid w:val="001E35CA"/>
    <w:rsid w:val="00212FA3"/>
    <w:rsid w:val="00221D24"/>
    <w:rsid w:val="00246417"/>
    <w:rsid w:val="00252ABF"/>
    <w:rsid w:val="002539BE"/>
    <w:rsid w:val="002616D1"/>
    <w:rsid w:val="00262C03"/>
    <w:rsid w:val="00263533"/>
    <w:rsid w:val="00270A21"/>
    <w:rsid w:val="0028788A"/>
    <w:rsid w:val="00291EAB"/>
    <w:rsid w:val="002979F4"/>
    <w:rsid w:val="002A01CE"/>
    <w:rsid w:val="002C2AEF"/>
    <w:rsid w:val="002C4227"/>
    <w:rsid w:val="002D630A"/>
    <w:rsid w:val="002D7B8F"/>
    <w:rsid w:val="002D7E49"/>
    <w:rsid w:val="002E247A"/>
    <w:rsid w:val="002E766C"/>
    <w:rsid w:val="00313673"/>
    <w:rsid w:val="003167CF"/>
    <w:rsid w:val="003311EB"/>
    <w:rsid w:val="00331D2F"/>
    <w:rsid w:val="003332C3"/>
    <w:rsid w:val="00353BE8"/>
    <w:rsid w:val="00357266"/>
    <w:rsid w:val="0036030B"/>
    <w:rsid w:val="0036510A"/>
    <w:rsid w:val="00366B97"/>
    <w:rsid w:val="003905D5"/>
    <w:rsid w:val="003932E7"/>
    <w:rsid w:val="0039347C"/>
    <w:rsid w:val="003945A2"/>
    <w:rsid w:val="003C0C93"/>
    <w:rsid w:val="003D3646"/>
    <w:rsid w:val="003E265F"/>
    <w:rsid w:val="004011EF"/>
    <w:rsid w:val="00413005"/>
    <w:rsid w:val="00447C8F"/>
    <w:rsid w:val="00453512"/>
    <w:rsid w:val="004609EB"/>
    <w:rsid w:val="00461252"/>
    <w:rsid w:val="004621C6"/>
    <w:rsid w:val="004665BD"/>
    <w:rsid w:val="00493D41"/>
    <w:rsid w:val="004A007C"/>
    <w:rsid w:val="004A1D80"/>
    <w:rsid w:val="004D5DA0"/>
    <w:rsid w:val="004E0065"/>
    <w:rsid w:val="004F0C66"/>
    <w:rsid w:val="004F1BD3"/>
    <w:rsid w:val="004F4F7B"/>
    <w:rsid w:val="004F79D9"/>
    <w:rsid w:val="00500DD0"/>
    <w:rsid w:val="00503EC2"/>
    <w:rsid w:val="0050463D"/>
    <w:rsid w:val="0052071F"/>
    <w:rsid w:val="00532301"/>
    <w:rsid w:val="00544ADC"/>
    <w:rsid w:val="00545270"/>
    <w:rsid w:val="00551739"/>
    <w:rsid w:val="00553880"/>
    <w:rsid w:val="00563CA7"/>
    <w:rsid w:val="0057540A"/>
    <w:rsid w:val="005830EA"/>
    <w:rsid w:val="00585229"/>
    <w:rsid w:val="0059318D"/>
    <w:rsid w:val="0059643C"/>
    <w:rsid w:val="005B7159"/>
    <w:rsid w:val="005C01A3"/>
    <w:rsid w:val="005D5022"/>
    <w:rsid w:val="005F70EA"/>
    <w:rsid w:val="00601FE1"/>
    <w:rsid w:val="00604A7E"/>
    <w:rsid w:val="00605F9E"/>
    <w:rsid w:val="0061602E"/>
    <w:rsid w:val="00630657"/>
    <w:rsid w:val="0064241C"/>
    <w:rsid w:val="006472F2"/>
    <w:rsid w:val="00663399"/>
    <w:rsid w:val="00664BED"/>
    <w:rsid w:val="0067263B"/>
    <w:rsid w:val="00673030"/>
    <w:rsid w:val="00675016"/>
    <w:rsid w:val="00686564"/>
    <w:rsid w:val="0068746C"/>
    <w:rsid w:val="006A40D3"/>
    <w:rsid w:val="006A6DF1"/>
    <w:rsid w:val="006C1005"/>
    <w:rsid w:val="006D5952"/>
    <w:rsid w:val="006E6249"/>
    <w:rsid w:val="00702736"/>
    <w:rsid w:val="00704A68"/>
    <w:rsid w:val="00715DC0"/>
    <w:rsid w:val="0072211F"/>
    <w:rsid w:val="007251BA"/>
    <w:rsid w:val="00734BF6"/>
    <w:rsid w:val="007362DF"/>
    <w:rsid w:val="00737F4E"/>
    <w:rsid w:val="007429E8"/>
    <w:rsid w:val="007434CF"/>
    <w:rsid w:val="00752C7C"/>
    <w:rsid w:val="00756242"/>
    <w:rsid w:val="00764410"/>
    <w:rsid w:val="00774F38"/>
    <w:rsid w:val="00775C2E"/>
    <w:rsid w:val="00781062"/>
    <w:rsid w:val="0078596E"/>
    <w:rsid w:val="007B5F0D"/>
    <w:rsid w:val="007C2155"/>
    <w:rsid w:val="007C255E"/>
    <w:rsid w:val="007D690F"/>
    <w:rsid w:val="007D6E00"/>
    <w:rsid w:val="007E2515"/>
    <w:rsid w:val="007F0EF3"/>
    <w:rsid w:val="007F45F9"/>
    <w:rsid w:val="007F4954"/>
    <w:rsid w:val="00830894"/>
    <w:rsid w:val="008415F1"/>
    <w:rsid w:val="008663C2"/>
    <w:rsid w:val="00866B75"/>
    <w:rsid w:val="00870FEE"/>
    <w:rsid w:val="00875414"/>
    <w:rsid w:val="00875630"/>
    <w:rsid w:val="00875E42"/>
    <w:rsid w:val="00887AF6"/>
    <w:rsid w:val="008A0A52"/>
    <w:rsid w:val="008A101A"/>
    <w:rsid w:val="008A5AF8"/>
    <w:rsid w:val="008B41BB"/>
    <w:rsid w:val="008B4A1B"/>
    <w:rsid w:val="008C7035"/>
    <w:rsid w:val="008D03E1"/>
    <w:rsid w:val="008D72F1"/>
    <w:rsid w:val="008E3751"/>
    <w:rsid w:val="008E7341"/>
    <w:rsid w:val="008F197A"/>
    <w:rsid w:val="009052DD"/>
    <w:rsid w:val="00913282"/>
    <w:rsid w:val="00922AC5"/>
    <w:rsid w:val="0092460D"/>
    <w:rsid w:val="00947346"/>
    <w:rsid w:val="009547F4"/>
    <w:rsid w:val="0096342F"/>
    <w:rsid w:val="00967DCC"/>
    <w:rsid w:val="00970BD1"/>
    <w:rsid w:val="00975F3C"/>
    <w:rsid w:val="009825B7"/>
    <w:rsid w:val="00985171"/>
    <w:rsid w:val="0098578E"/>
    <w:rsid w:val="009860BE"/>
    <w:rsid w:val="00990E2E"/>
    <w:rsid w:val="00992D01"/>
    <w:rsid w:val="009A25F5"/>
    <w:rsid w:val="009B474D"/>
    <w:rsid w:val="009C1180"/>
    <w:rsid w:val="009C359E"/>
    <w:rsid w:val="009D5CB4"/>
    <w:rsid w:val="009D70BD"/>
    <w:rsid w:val="009E02C3"/>
    <w:rsid w:val="009F603F"/>
    <w:rsid w:val="009F7AED"/>
    <w:rsid w:val="00A14176"/>
    <w:rsid w:val="00A22DF7"/>
    <w:rsid w:val="00A235C3"/>
    <w:rsid w:val="00A264E0"/>
    <w:rsid w:val="00A2754E"/>
    <w:rsid w:val="00A34349"/>
    <w:rsid w:val="00A3479F"/>
    <w:rsid w:val="00A47624"/>
    <w:rsid w:val="00A60C5E"/>
    <w:rsid w:val="00A60DBA"/>
    <w:rsid w:val="00A84510"/>
    <w:rsid w:val="00AA490B"/>
    <w:rsid w:val="00AB6141"/>
    <w:rsid w:val="00AC66B6"/>
    <w:rsid w:val="00AC724B"/>
    <w:rsid w:val="00AD21B2"/>
    <w:rsid w:val="00AE5408"/>
    <w:rsid w:val="00AF064C"/>
    <w:rsid w:val="00AF58E3"/>
    <w:rsid w:val="00B001B3"/>
    <w:rsid w:val="00B013A0"/>
    <w:rsid w:val="00B01609"/>
    <w:rsid w:val="00B033F5"/>
    <w:rsid w:val="00B36D26"/>
    <w:rsid w:val="00B4059D"/>
    <w:rsid w:val="00B505EF"/>
    <w:rsid w:val="00B549AA"/>
    <w:rsid w:val="00B54C69"/>
    <w:rsid w:val="00B573EE"/>
    <w:rsid w:val="00B6633D"/>
    <w:rsid w:val="00B90338"/>
    <w:rsid w:val="00B95C04"/>
    <w:rsid w:val="00BA0650"/>
    <w:rsid w:val="00BA3328"/>
    <w:rsid w:val="00BB16D3"/>
    <w:rsid w:val="00BB59ED"/>
    <w:rsid w:val="00BC68B3"/>
    <w:rsid w:val="00BD60BC"/>
    <w:rsid w:val="00BE4A32"/>
    <w:rsid w:val="00C21C3D"/>
    <w:rsid w:val="00C31195"/>
    <w:rsid w:val="00C315DE"/>
    <w:rsid w:val="00C344CC"/>
    <w:rsid w:val="00C37F28"/>
    <w:rsid w:val="00C4065B"/>
    <w:rsid w:val="00C46426"/>
    <w:rsid w:val="00C67BA0"/>
    <w:rsid w:val="00C81A24"/>
    <w:rsid w:val="00C908E4"/>
    <w:rsid w:val="00C91D8B"/>
    <w:rsid w:val="00CA2D96"/>
    <w:rsid w:val="00CB0125"/>
    <w:rsid w:val="00CB16C6"/>
    <w:rsid w:val="00CB1D86"/>
    <w:rsid w:val="00CB707B"/>
    <w:rsid w:val="00CC6DCB"/>
    <w:rsid w:val="00CD1A31"/>
    <w:rsid w:val="00CE6557"/>
    <w:rsid w:val="00D06311"/>
    <w:rsid w:val="00D14BCC"/>
    <w:rsid w:val="00D3142A"/>
    <w:rsid w:val="00D326A7"/>
    <w:rsid w:val="00D52E5E"/>
    <w:rsid w:val="00D61D3D"/>
    <w:rsid w:val="00D65529"/>
    <w:rsid w:val="00D764A2"/>
    <w:rsid w:val="00D91448"/>
    <w:rsid w:val="00D92BB9"/>
    <w:rsid w:val="00D942C0"/>
    <w:rsid w:val="00DA64F6"/>
    <w:rsid w:val="00DB1DC8"/>
    <w:rsid w:val="00DB4953"/>
    <w:rsid w:val="00DC508F"/>
    <w:rsid w:val="00DD7899"/>
    <w:rsid w:val="00DE507B"/>
    <w:rsid w:val="00DF47DB"/>
    <w:rsid w:val="00DF5206"/>
    <w:rsid w:val="00DF7303"/>
    <w:rsid w:val="00E01052"/>
    <w:rsid w:val="00E207B6"/>
    <w:rsid w:val="00E243A5"/>
    <w:rsid w:val="00E2459E"/>
    <w:rsid w:val="00E37F72"/>
    <w:rsid w:val="00E4442C"/>
    <w:rsid w:val="00E4770D"/>
    <w:rsid w:val="00E53C8F"/>
    <w:rsid w:val="00E65AF2"/>
    <w:rsid w:val="00E83673"/>
    <w:rsid w:val="00E9024C"/>
    <w:rsid w:val="00E90FB6"/>
    <w:rsid w:val="00E95291"/>
    <w:rsid w:val="00E96657"/>
    <w:rsid w:val="00EA2533"/>
    <w:rsid w:val="00EA7C44"/>
    <w:rsid w:val="00EC3949"/>
    <w:rsid w:val="00EC741C"/>
    <w:rsid w:val="00ED10E2"/>
    <w:rsid w:val="00ED18B4"/>
    <w:rsid w:val="00ED364F"/>
    <w:rsid w:val="00ED629E"/>
    <w:rsid w:val="00EF4E57"/>
    <w:rsid w:val="00F12D21"/>
    <w:rsid w:val="00F15324"/>
    <w:rsid w:val="00F313EE"/>
    <w:rsid w:val="00F33595"/>
    <w:rsid w:val="00F35E95"/>
    <w:rsid w:val="00F4265D"/>
    <w:rsid w:val="00F45A59"/>
    <w:rsid w:val="00F64560"/>
    <w:rsid w:val="00F72642"/>
    <w:rsid w:val="00F911BB"/>
    <w:rsid w:val="00FA275B"/>
    <w:rsid w:val="00FB3F64"/>
    <w:rsid w:val="00FC0BBC"/>
    <w:rsid w:val="00FC20CD"/>
    <w:rsid w:val="00FC702C"/>
    <w:rsid w:val="00FD4BDD"/>
    <w:rsid w:val="00FE76AC"/>
    <w:rsid w:val="00FF0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BD38D15"/>
  <w15:docId w15:val="{5ECB0537-F3E0-4D46-AF4D-D35BF9DDF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142A"/>
    <w:pPr>
      <w:ind w:leftChars="400" w:left="840"/>
    </w:pPr>
  </w:style>
  <w:style w:type="character" w:styleId="a4">
    <w:name w:val="Hyperlink"/>
    <w:basedOn w:val="a0"/>
    <w:uiPriority w:val="99"/>
    <w:unhideWhenUsed/>
    <w:rsid w:val="0016638E"/>
    <w:rPr>
      <w:color w:val="0000FF" w:themeColor="hyperlink"/>
      <w:u w:val="single"/>
    </w:rPr>
  </w:style>
  <w:style w:type="paragraph" w:styleId="HTML">
    <w:name w:val="HTML Preformatted"/>
    <w:basedOn w:val="a"/>
    <w:link w:val="HTML0"/>
    <w:uiPriority w:val="99"/>
    <w:semiHidden/>
    <w:unhideWhenUsed/>
    <w:rsid w:val="006865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686564"/>
    <w:rPr>
      <w:rFonts w:ascii="ＭＳ ゴシック" w:eastAsia="ＭＳ ゴシック" w:hAnsi="ＭＳ ゴシック" w:cs="ＭＳ ゴシック"/>
      <w:kern w:val="0"/>
      <w:sz w:val="24"/>
      <w:szCs w:val="24"/>
    </w:rPr>
  </w:style>
  <w:style w:type="paragraph" w:styleId="a5">
    <w:name w:val="header"/>
    <w:basedOn w:val="a"/>
    <w:link w:val="a6"/>
    <w:unhideWhenUsed/>
    <w:rsid w:val="008D72F1"/>
    <w:pPr>
      <w:tabs>
        <w:tab w:val="center" w:pos="4252"/>
        <w:tab w:val="right" w:pos="8504"/>
      </w:tabs>
      <w:snapToGrid w:val="0"/>
    </w:pPr>
  </w:style>
  <w:style w:type="character" w:customStyle="1" w:styleId="a6">
    <w:name w:val="ヘッダー (文字)"/>
    <w:basedOn w:val="a0"/>
    <w:link w:val="a5"/>
    <w:rsid w:val="008D72F1"/>
  </w:style>
  <w:style w:type="paragraph" w:styleId="a7">
    <w:name w:val="footer"/>
    <w:basedOn w:val="a"/>
    <w:link w:val="a8"/>
    <w:uiPriority w:val="99"/>
    <w:unhideWhenUsed/>
    <w:rsid w:val="008D72F1"/>
    <w:pPr>
      <w:tabs>
        <w:tab w:val="center" w:pos="4252"/>
        <w:tab w:val="right" w:pos="8504"/>
      </w:tabs>
      <w:snapToGrid w:val="0"/>
    </w:pPr>
  </w:style>
  <w:style w:type="character" w:customStyle="1" w:styleId="a8">
    <w:name w:val="フッター (文字)"/>
    <w:basedOn w:val="a0"/>
    <w:link w:val="a7"/>
    <w:uiPriority w:val="99"/>
    <w:rsid w:val="008D72F1"/>
  </w:style>
  <w:style w:type="paragraph" w:styleId="a9">
    <w:name w:val="Date"/>
    <w:basedOn w:val="a"/>
    <w:next w:val="a"/>
    <w:link w:val="aa"/>
    <w:uiPriority w:val="99"/>
    <w:semiHidden/>
    <w:unhideWhenUsed/>
    <w:rsid w:val="00FE76AC"/>
  </w:style>
  <w:style w:type="character" w:customStyle="1" w:styleId="aa">
    <w:name w:val="日付 (文字)"/>
    <w:basedOn w:val="a0"/>
    <w:link w:val="a9"/>
    <w:uiPriority w:val="99"/>
    <w:semiHidden/>
    <w:rsid w:val="00FE76AC"/>
  </w:style>
  <w:style w:type="paragraph" w:styleId="ab">
    <w:name w:val="Balloon Text"/>
    <w:basedOn w:val="a"/>
    <w:link w:val="ac"/>
    <w:uiPriority w:val="99"/>
    <w:semiHidden/>
    <w:unhideWhenUsed/>
    <w:rsid w:val="00212FA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12FA3"/>
    <w:rPr>
      <w:rFonts w:asciiTheme="majorHAnsi" w:eastAsiaTheme="majorEastAsia" w:hAnsiTheme="majorHAnsi" w:cstheme="majorBidi"/>
      <w:sz w:val="18"/>
      <w:szCs w:val="18"/>
    </w:rPr>
  </w:style>
  <w:style w:type="character" w:styleId="ad">
    <w:name w:val="FollowedHyperlink"/>
    <w:basedOn w:val="a0"/>
    <w:uiPriority w:val="99"/>
    <w:semiHidden/>
    <w:unhideWhenUsed/>
    <w:rsid w:val="003905D5"/>
    <w:rPr>
      <w:color w:val="800080" w:themeColor="followedHyperlink"/>
      <w:u w:val="single"/>
    </w:rPr>
  </w:style>
  <w:style w:type="character" w:styleId="ae">
    <w:name w:val="annotation reference"/>
    <w:basedOn w:val="a0"/>
    <w:uiPriority w:val="99"/>
    <w:semiHidden/>
    <w:unhideWhenUsed/>
    <w:rsid w:val="00563CA7"/>
    <w:rPr>
      <w:sz w:val="18"/>
      <w:szCs w:val="18"/>
    </w:rPr>
  </w:style>
  <w:style w:type="paragraph" w:styleId="af">
    <w:name w:val="annotation text"/>
    <w:basedOn w:val="a"/>
    <w:link w:val="af0"/>
    <w:uiPriority w:val="99"/>
    <w:unhideWhenUsed/>
    <w:rsid w:val="00563CA7"/>
    <w:pPr>
      <w:jc w:val="left"/>
    </w:pPr>
  </w:style>
  <w:style w:type="character" w:customStyle="1" w:styleId="af0">
    <w:name w:val="コメント文字列 (文字)"/>
    <w:basedOn w:val="a0"/>
    <w:link w:val="af"/>
    <w:uiPriority w:val="99"/>
    <w:rsid w:val="00563CA7"/>
  </w:style>
  <w:style w:type="paragraph" w:styleId="af1">
    <w:name w:val="annotation subject"/>
    <w:basedOn w:val="af"/>
    <w:next w:val="af"/>
    <w:link w:val="af2"/>
    <w:uiPriority w:val="99"/>
    <w:semiHidden/>
    <w:unhideWhenUsed/>
    <w:rsid w:val="00563CA7"/>
    <w:rPr>
      <w:b/>
      <w:bCs/>
    </w:rPr>
  </w:style>
  <w:style w:type="character" w:customStyle="1" w:styleId="af2">
    <w:name w:val="コメント内容 (文字)"/>
    <w:basedOn w:val="af0"/>
    <w:link w:val="af1"/>
    <w:uiPriority w:val="99"/>
    <w:semiHidden/>
    <w:rsid w:val="00563CA7"/>
    <w:rPr>
      <w:b/>
      <w:bCs/>
    </w:rPr>
  </w:style>
  <w:style w:type="paragraph" w:styleId="af3">
    <w:name w:val="Revision"/>
    <w:hidden/>
    <w:uiPriority w:val="99"/>
    <w:semiHidden/>
    <w:rsid w:val="0007434A"/>
  </w:style>
  <w:style w:type="table" w:styleId="af4">
    <w:name w:val="Table Grid"/>
    <w:basedOn w:val="a1"/>
    <w:uiPriority w:val="59"/>
    <w:rsid w:val="00756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w:basedOn w:val="a"/>
    <w:link w:val="af6"/>
    <w:uiPriority w:val="1"/>
    <w:semiHidden/>
    <w:unhideWhenUsed/>
    <w:qFormat/>
    <w:rsid w:val="00F45A59"/>
  </w:style>
  <w:style w:type="character" w:customStyle="1" w:styleId="af6">
    <w:name w:val="本文 (文字)"/>
    <w:basedOn w:val="a0"/>
    <w:link w:val="af5"/>
    <w:uiPriority w:val="1"/>
    <w:semiHidden/>
    <w:rsid w:val="00F45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738974">
      <w:bodyDiv w:val="1"/>
      <w:marLeft w:val="0"/>
      <w:marRight w:val="0"/>
      <w:marTop w:val="0"/>
      <w:marBottom w:val="0"/>
      <w:divBdr>
        <w:top w:val="none" w:sz="0" w:space="0" w:color="auto"/>
        <w:left w:val="none" w:sz="0" w:space="0" w:color="auto"/>
        <w:bottom w:val="none" w:sz="0" w:space="0" w:color="auto"/>
        <w:right w:val="none" w:sz="0" w:space="0" w:color="auto"/>
      </w:divBdr>
    </w:div>
    <w:div w:id="646594086">
      <w:bodyDiv w:val="1"/>
      <w:marLeft w:val="0"/>
      <w:marRight w:val="0"/>
      <w:marTop w:val="0"/>
      <w:marBottom w:val="0"/>
      <w:divBdr>
        <w:top w:val="none" w:sz="0" w:space="0" w:color="auto"/>
        <w:left w:val="none" w:sz="0" w:space="0" w:color="auto"/>
        <w:bottom w:val="none" w:sz="0" w:space="0" w:color="auto"/>
        <w:right w:val="none" w:sz="0" w:space="0" w:color="auto"/>
      </w:divBdr>
    </w:div>
    <w:div w:id="1167332226">
      <w:bodyDiv w:val="1"/>
      <w:marLeft w:val="0"/>
      <w:marRight w:val="0"/>
      <w:marTop w:val="0"/>
      <w:marBottom w:val="0"/>
      <w:divBdr>
        <w:top w:val="none" w:sz="0" w:space="0" w:color="auto"/>
        <w:left w:val="none" w:sz="0" w:space="0" w:color="auto"/>
        <w:bottom w:val="none" w:sz="0" w:space="0" w:color="auto"/>
        <w:right w:val="none" w:sz="0" w:space="0" w:color="auto"/>
      </w:divBdr>
    </w:div>
    <w:div w:id="1281885410">
      <w:bodyDiv w:val="1"/>
      <w:marLeft w:val="0"/>
      <w:marRight w:val="0"/>
      <w:marTop w:val="0"/>
      <w:marBottom w:val="0"/>
      <w:divBdr>
        <w:top w:val="none" w:sz="0" w:space="0" w:color="auto"/>
        <w:left w:val="none" w:sz="0" w:space="0" w:color="auto"/>
        <w:bottom w:val="none" w:sz="0" w:space="0" w:color="auto"/>
        <w:right w:val="none" w:sz="0" w:space="0" w:color="auto"/>
      </w:divBdr>
    </w:div>
    <w:div w:id="1347637052">
      <w:bodyDiv w:val="1"/>
      <w:marLeft w:val="0"/>
      <w:marRight w:val="0"/>
      <w:marTop w:val="0"/>
      <w:marBottom w:val="0"/>
      <w:divBdr>
        <w:top w:val="none" w:sz="0" w:space="0" w:color="auto"/>
        <w:left w:val="none" w:sz="0" w:space="0" w:color="auto"/>
        <w:bottom w:val="none" w:sz="0" w:space="0" w:color="auto"/>
        <w:right w:val="none" w:sz="0" w:space="0" w:color="auto"/>
      </w:divBdr>
    </w:div>
    <w:div w:id="1606693278">
      <w:bodyDiv w:val="1"/>
      <w:marLeft w:val="0"/>
      <w:marRight w:val="0"/>
      <w:marTop w:val="0"/>
      <w:marBottom w:val="0"/>
      <w:divBdr>
        <w:top w:val="none" w:sz="0" w:space="0" w:color="auto"/>
        <w:left w:val="none" w:sz="0" w:space="0" w:color="auto"/>
        <w:bottom w:val="none" w:sz="0" w:space="0" w:color="auto"/>
        <w:right w:val="none" w:sz="0" w:space="0" w:color="auto"/>
      </w:divBdr>
    </w:div>
    <w:div w:id="1713454993">
      <w:bodyDiv w:val="1"/>
      <w:marLeft w:val="0"/>
      <w:marRight w:val="0"/>
      <w:marTop w:val="0"/>
      <w:marBottom w:val="0"/>
      <w:divBdr>
        <w:top w:val="none" w:sz="0" w:space="0" w:color="auto"/>
        <w:left w:val="none" w:sz="0" w:space="0" w:color="auto"/>
        <w:bottom w:val="none" w:sz="0" w:space="0" w:color="auto"/>
        <w:right w:val="none" w:sz="0" w:space="0" w:color="auto"/>
      </w:divBdr>
    </w:div>
    <w:div w:id="1832452818">
      <w:bodyDiv w:val="1"/>
      <w:marLeft w:val="0"/>
      <w:marRight w:val="0"/>
      <w:marTop w:val="0"/>
      <w:marBottom w:val="0"/>
      <w:divBdr>
        <w:top w:val="none" w:sz="0" w:space="0" w:color="auto"/>
        <w:left w:val="none" w:sz="0" w:space="0" w:color="auto"/>
        <w:bottom w:val="none" w:sz="0" w:space="0" w:color="auto"/>
        <w:right w:val="none" w:sz="0" w:space="0" w:color="auto"/>
      </w:divBdr>
    </w:div>
    <w:div w:id="1916744579">
      <w:bodyDiv w:val="1"/>
      <w:marLeft w:val="0"/>
      <w:marRight w:val="0"/>
      <w:marTop w:val="0"/>
      <w:marBottom w:val="0"/>
      <w:divBdr>
        <w:top w:val="none" w:sz="0" w:space="0" w:color="auto"/>
        <w:left w:val="none" w:sz="0" w:space="0" w:color="auto"/>
        <w:bottom w:val="none" w:sz="0" w:space="0" w:color="auto"/>
        <w:right w:val="none" w:sz="0" w:space="0" w:color="auto"/>
      </w:divBdr>
    </w:div>
    <w:div w:id="1939555125">
      <w:bodyDiv w:val="1"/>
      <w:marLeft w:val="0"/>
      <w:marRight w:val="0"/>
      <w:marTop w:val="0"/>
      <w:marBottom w:val="0"/>
      <w:divBdr>
        <w:top w:val="none" w:sz="0" w:space="0" w:color="auto"/>
        <w:left w:val="none" w:sz="0" w:space="0" w:color="auto"/>
        <w:bottom w:val="none" w:sz="0" w:space="0" w:color="auto"/>
        <w:right w:val="none" w:sz="0" w:space="0" w:color="auto"/>
      </w:divBdr>
    </w:div>
    <w:div w:id="1965773656">
      <w:bodyDiv w:val="1"/>
      <w:marLeft w:val="0"/>
      <w:marRight w:val="0"/>
      <w:marTop w:val="0"/>
      <w:marBottom w:val="0"/>
      <w:divBdr>
        <w:top w:val="none" w:sz="0" w:space="0" w:color="auto"/>
        <w:left w:val="none" w:sz="0" w:space="0" w:color="auto"/>
        <w:bottom w:val="none" w:sz="0" w:space="0" w:color="auto"/>
        <w:right w:val="none" w:sz="0" w:space="0" w:color="auto"/>
      </w:divBdr>
    </w:div>
    <w:div w:id="203634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gamakoto@z7.keio.jp" TargetMode="External"/><Relationship Id="rId5" Type="http://schemas.openxmlformats.org/officeDocument/2006/relationships/webSettings" Target="webSettings.xml"/><Relationship Id="rId10" Type="http://schemas.openxmlformats.org/officeDocument/2006/relationships/hyperlink" Target="https://www1.adst.keio.ac.jp/wdst/naisen_meibo/asp/meibo_shozoku.asp?vcode=3950520&amp;kubun=999&amp;chiku=00&amp;kensaku=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15A7E-5237-49E8-9499-3EAE310FA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741</Words>
  <Characters>4225</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慶應義塾</Company>
  <LinksUpToDate>false</LinksUpToDate>
  <CharactersWithSpaces>4957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慶應義塾</dc:creator>
  <cp:lastModifiedBy>鈴木　知子</cp:lastModifiedBy>
  <cp:revision>22</cp:revision>
  <cp:lastPrinted>2016-09-14T10:36:00Z</cp:lastPrinted>
  <dcterms:created xsi:type="dcterms:W3CDTF">2016-09-13T11:28:00Z</dcterms:created>
  <dcterms:modified xsi:type="dcterms:W3CDTF">2016-09-14T11:10:00Z</dcterms:modified>
</cp:coreProperties>
</file>